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8F" w:rsidRPr="00620AD1" w:rsidRDefault="00CF368F" w:rsidP="00CF368F">
      <w:pPr>
        <w:ind w:left="851" w:right="119" w:hanging="28"/>
        <w:rPr>
          <w:rFonts w:ascii="Times New Roman" w:hAnsi="Times New Roman" w:cs="Times New Roman"/>
          <w:b/>
          <w:i/>
          <w:sz w:val="24"/>
          <w:szCs w:val="24"/>
        </w:rPr>
      </w:pPr>
      <w:r w:rsidRPr="00620AD1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C4FF3" wp14:editId="7473F23E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68F" w:rsidRDefault="00CF368F" w:rsidP="00CF368F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C4F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" fillcolor="#00377b" stroked="f">
                <v:textbox inset="0,0,0,0">
                  <w:txbxContent>
                    <w:p w:rsidR="00CF368F" w:rsidRDefault="00CF368F" w:rsidP="00CF368F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20AD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Wymagania edukacyjne z przyrody dla klasy 4 szkoły podstawowej oparte </w:t>
      </w:r>
      <w:r w:rsidRPr="00620AD1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br/>
        <w:t>na Programie nauczania</w:t>
      </w:r>
      <w:r w:rsidRPr="00620A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„Tajemnice przyrody” wyd. Nowa Era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858"/>
        <w:gridCol w:w="63"/>
        <w:gridCol w:w="2001"/>
        <w:gridCol w:w="2041"/>
        <w:gridCol w:w="1909"/>
        <w:gridCol w:w="2172"/>
        <w:gridCol w:w="2297"/>
      </w:tblGrid>
      <w:tr w:rsidR="00CF368F" w:rsidRPr="001415F4" w:rsidTr="00BA10BA">
        <w:trPr>
          <w:cantSplit/>
          <w:tblHeader/>
        </w:trPr>
        <w:tc>
          <w:tcPr>
            <w:tcW w:w="529" w:type="pct"/>
            <w:vAlign w:val="center"/>
          </w:tcPr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95" w:type="pct"/>
            <w:vAlign w:val="center"/>
          </w:tcPr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781" w:type="pct"/>
            <w:gridSpan w:val="2"/>
            <w:vAlign w:val="center"/>
          </w:tcPr>
          <w:p w:rsidR="00CF368F" w:rsidRDefault="00CF368F" w:rsidP="00BA10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</w:p>
          <w:p w:rsidR="00CF368F" w:rsidRPr="00440114" w:rsidRDefault="00CF368F" w:rsidP="00BA10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Uczeń:</w:t>
            </w:r>
          </w:p>
        </w:tc>
        <w:tc>
          <w:tcPr>
            <w:tcW w:w="751" w:type="pct"/>
            <w:vAlign w:val="center"/>
          </w:tcPr>
          <w:p w:rsidR="00CF368F" w:rsidRDefault="00CF368F" w:rsidP="00BA10BA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ocena dostateczna</w:t>
            </w:r>
          </w:p>
          <w:p w:rsidR="00CF368F" w:rsidRPr="00620AD1" w:rsidRDefault="00CF368F" w:rsidP="00BA10BA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 xml:space="preserve"> Uczeń:</w:t>
            </w:r>
          </w:p>
        </w:tc>
        <w:tc>
          <w:tcPr>
            <w:tcW w:w="704" w:type="pct"/>
            <w:vAlign w:val="center"/>
          </w:tcPr>
          <w:p w:rsidR="00CF368F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dobra</w:t>
            </w:r>
          </w:p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798" w:type="pct"/>
            <w:vAlign w:val="center"/>
          </w:tcPr>
          <w:p w:rsidR="00CF368F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bardzo dobra</w:t>
            </w:r>
          </w:p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42" w:type="pct"/>
            <w:vAlign w:val="center"/>
          </w:tcPr>
          <w:p w:rsidR="00CF368F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ocena celująca</w:t>
            </w:r>
          </w:p>
          <w:p w:rsidR="00CF368F" w:rsidRPr="00440114" w:rsidRDefault="00CF368F" w:rsidP="00BA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344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Zapoznanie z PZO, </w:t>
            </w:r>
            <w:r w:rsidR="001273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regulaminem pracowni, </w:t>
            </w:r>
            <w:r w:rsidRPr="00F344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zasadami BHP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lekcjach przyrody w klasie 4.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Poznajemy składniki przyrody</w:t>
            </w:r>
          </w:p>
        </w:tc>
        <w:tc>
          <w:tcPr>
            <w:tcW w:w="755" w:type="pct"/>
          </w:tcPr>
          <w:p w:rsidR="00CF368F" w:rsidRPr="001415F4" w:rsidRDefault="00CF368F" w:rsidP="00BA10BA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55" w:type="pct"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C7085D">
              <w:rPr>
                <w:rFonts w:ascii="Times New Roman" w:hAnsi="Times New Roman"/>
                <w:color w:val="000000"/>
                <w:sz w:val="18"/>
                <w:szCs w:val="18"/>
              </w:rPr>
              <w:t>Poznajemy przyrządy i pomoce przyrodnika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5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głębin (D)</w:t>
            </w:r>
          </w:p>
        </w:tc>
      </w:tr>
      <w:tr w:rsidR="00CF368F" w:rsidRPr="001415F4" w:rsidTr="00BA10BA">
        <w:trPr>
          <w:cantSplit/>
          <w:trHeight w:val="1645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55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posługując się instrukcją, wyznacza główne kierunki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wyjaśnia, w jaki sposób tworzy się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nazwy kierunków pośrednich (B)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pomocą Gwiazdy Polarnej oraz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innych obiektów w otoczeniu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55" w:type="pct"/>
            <w:vMerge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44011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1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Pr="000537E1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warsztat przyrodnika".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Sprawdzenie </w:t>
            </w:r>
            <w:r w:rsidRPr="000537E1">
              <w:rPr>
                <w:rFonts w:ascii="Times New Roman" w:hAnsi="Times New Roman"/>
                <w:color w:val="000000"/>
                <w:sz w:val="18"/>
                <w:szCs w:val="18"/>
              </w:rPr>
              <w:t>wiadomości i umiejętności z działu "Poznajemy warsztat przyrodnika".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8.Charakteryzujemy substancje wokół nas.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jakich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 trzech stanach skupienia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przykłady z życia codziennego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 Omawiamy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CF368F" w:rsidRPr="001415F4" w:rsidTr="00BA10BA">
        <w:trPr>
          <w:cantSplit/>
          <w:trHeight w:val="1854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dzień dla swojej miejscowości (C) 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Obserwacja i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  <w:trHeight w:val="1807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Omawiamy „w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ędr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ówkę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” Słońca po niebie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zależność między wysokością Słońca a temperaturą powietrza (C); określa zależność między wysokością Słońca a długością cienia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 poszczególnych porach roku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praktycznego wykorzystania wiadomości dotyczących zmian temperatury i długości cienia w ciągu dnia (np. wybór ubrania, pielęgnacja roślin,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ustawienie budy dla psa)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zmieniają się pogoda i przyroda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ciągu roku? – lekcja w terenie 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2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shd w:val="clear" w:color="auto" w:fill="FFFFFF"/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B85839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pogodę i inne zjawiska przyrodnicze".</w:t>
            </w:r>
          </w:p>
          <w:p w:rsidR="00CF368F" w:rsidRPr="00440114" w:rsidRDefault="00CF368F" w:rsidP="00BA10B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Sprawdzenie</w:t>
            </w:r>
            <w:r w:rsidRPr="00B85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"Poznajemy pogodę i inne zjawiska przyrodnicze".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budowę i czynności życiowe organizmów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 wielokomórkowych (C) 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CF368F" w:rsidRPr="001415F4" w:rsidTr="00BA10BA">
        <w:trPr>
          <w:cantSplit/>
          <w:trHeight w:val="1454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Organizmy różnią się sposobem odżywiania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odżywiają się rośliny i dla jakich organizmów są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pożywieniem?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 pokarmowe między organizmami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Poznajemy zależności pokarmowe między organizmami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CF368F" w:rsidRPr="001415F4" w:rsidTr="00BA10BA">
        <w:trPr>
          <w:cantSplit/>
          <w:trHeight w:val="3933"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Obserwujemy rośliny i zwierzęta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wokół nas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korzyści wynikające z uprawy roślin w domu i ogrodzie (A);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(A); podaje przykład drobnego zwierzęcia żyjącego w domach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 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64B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464B7E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świat organizmów".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Sprawdzenie</w:t>
            </w:r>
            <w:r w:rsidRPr="00464B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"Poznajemy świat organizmów".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 wchłanianie pokarmu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składniki pokarmu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przebiega trawienie i wchłanianie pokarmu?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na schemacie pokazuje poszczególne rodzaje naczyń krwionośnych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temat; składników krwi (B)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oddechowego (B)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kształtach (C);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CF368F" w:rsidRPr="001415F4" w:rsidTr="00BA10BA">
        <w:trPr>
          <w:cantSplit/>
          <w:trHeight w:val="1996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organizm odbiera informacje z otoczenia? Narząd wzroku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(A)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organizm odbiera informacje z otoczenia? Narządy węchu, smaku, słuchu i dotyku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F368F" w:rsidRPr="001415F4" w:rsidTr="00BA10BA"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Omawiamy dojrzewanie -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czas wielkich zmian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F814EA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"Odkrywamy tajemnice ciała człowieka".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Sprawdzenie</w:t>
            </w:r>
            <w:r w:rsidRPr="00F814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"Odkrywamy tajemnice ciała człowieka".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czym polega zdrowy styl życia?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biernego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 wyjaśnia, na czym polega higiena osobista (B); podaje sposoby uniknięcia zakażenia się grzybicą 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Poznajemy choroby zakaźne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pasożytnicze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 w:val="restart"/>
          </w:tcPr>
          <w:p w:rsidR="00CF368F" w:rsidRPr="00C57795" w:rsidRDefault="00CF368F" w:rsidP="00BA10BA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38. Omawiamy niebezpieczeństwa i pierwszą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pomoc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39. Poznajemy u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zależnienia i ich skutki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037A3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"Odkrywamy tajemnice zdrowia".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Sprawdzenie </w:t>
            </w:r>
            <w:r w:rsidRPr="000037A3">
              <w:rPr>
                <w:rFonts w:ascii="Times New Roman" w:hAnsi="Times New Roman"/>
                <w:color w:val="000000"/>
                <w:sz w:val="18"/>
                <w:szCs w:val="18"/>
              </w:rPr>
              <w:t>wiadomości i umiejętności z działu "Odkrywamy tajemnice zdrowia".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95" w:type="pct"/>
          </w:tcPr>
          <w:p w:rsidR="00CF368F" w:rsidRPr="00C504CF" w:rsidRDefault="00CF368F" w:rsidP="00BA10BA">
            <w:pPr>
              <w:shd w:val="clear" w:color="auto" w:fill="FFFFFF"/>
              <w:spacing w:line="192" w:lineRule="exact"/>
              <w:ind w:right="34" w:firstLine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61"/>
            </w:tblGrid>
            <w:tr w:rsidR="00CF368F" w:rsidRPr="00320A90" w:rsidTr="00BA10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368F" w:rsidRPr="00320A90" w:rsidRDefault="00CF368F" w:rsidP="00BA10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68F" w:rsidRPr="00320A90" w:rsidRDefault="00CF368F" w:rsidP="00BA10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320A90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Co pokazujemy na planach?</w:t>
                  </w:r>
                </w:p>
              </w:tc>
            </w:tr>
          </w:tbl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Jak czytamy plany i mapy?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Jak się orientować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terenie?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. Ćwiczymy orientowanie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terenie – lekcja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terenie </w:t>
            </w:r>
          </w:p>
        </w:tc>
        <w:tc>
          <w:tcPr>
            <w:tcW w:w="781" w:type="pct"/>
            <w:gridSpan w:val="2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46. Co to jest krajobraz?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47. Poznajemy formy terenu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48. Czy wszystkie skały są twarde?</w:t>
            </w:r>
          </w:p>
        </w:tc>
        <w:tc>
          <w:tcPr>
            <w:tcW w:w="781" w:type="pct"/>
            <w:gridSpan w:val="2"/>
          </w:tcPr>
          <w:p w:rsidR="00CF368F" w:rsidRPr="00C57795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51" w:type="pct"/>
          </w:tcPr>
          <w:p w:rsidR="00CF368F" w:rsidRPr="00DE3528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49. Charakteryzujemy w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ody słodkie i wody słone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płynących (C / D); wymienia różnice między jeziorem a stawem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 dziś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50. Omawiamy k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rajobraz wczoraj i dziś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662EFA">
              <w:rPr>
                <w:rFonts w:ascii="Times New Roman" w:hAnsi="Times New Roman"/>
                <w:color w:val="000000"/>
                <w:sz w:val="18"/>
                <w:szCs w:val="18"/>
              </w:rPr>
              <w:t>Charakteryzujemy obszary i obiekty chronione.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7"/>
            <w:tcBorders>
              <w:bottom w:val="single" w:sz="4" w:space="0" w:color="auto"/>
            </w:tcBorders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52. </w:t>
            </w:r>
            <w:r w:rsidRPr="008511A9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"Poznajemy krajobraz najbliższej okolicy".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Sprawdzenie</w:t>
            </w:r>
            <w:r w:rsidRPr="008511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wiadomości i umiejętności z działu "Poznajemy krajobraz najbliższej okolicy".</w:t>
            </w:r>
          </w:p>
        </w:tc>
      </w:tr>
      <w:tr w:rsidR="00CF368F" w:rsidRPr="001415F4" w:rsidTr="00BA10BA">
        <w:trPr>
          <w:cantSplit/>
        </w:trPr>
        <w:tc>
          <w:tcPr>
            <w:tcW w:w="5000" w:type="pct"/>
            <w:gridSpan w:val="8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CF368F" w:rsidRPr="001415F4" w:rsidTr="00BA10BA">
        <w:trPr>
          <w:cantSplit/>
          <w:trHeight w:val="2059"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54. Poznajemy warunki życia w wodzie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55. Poznajemy rzekę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56. Omawiam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y warunki życia w jeziorze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57. Charakteryzujemy w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arunki życia na lądzie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CF368F" w:rsidRPr="001415F4" w:rsidTr="00BA10BA">
        <w:trPr>
          <w:cantSplit/>
          <w:trHeight w:val="1131"/>
        </w:trPr>
        <w:tc>
          <w:tcPr>
            <w:tcW w:w="529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58. Poznajemy budowę lasu i panujące w nim warunki </w:t>
            </w:r>
          </w:p>
        </w:tc>
        <w:tc>
          <w:tcPr>
            <w:tcW w:w="781" w:type="pct"/>
            <w:gridSpan w:val="2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51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04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798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pct"/>
            <w:vMerge w:val="restart"/>
          </w:tcPr>
          <w:p w:rsidR="00CF368F" w:rsidRPr="001415F4" w:rsidRDefault="00CF368F" w:rsidP="00BA10BA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  <w:vMerge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59. Jakie organizmy spotykamy w lesie? – lekcja w terenie</w:t>
            </w:r>
          </w:p>
        </w:tc>
        <w:tc>
          <w:tcPr>
            <w:tcW w:w="781" w:type="pct"/>
            <w:gridSpan w:val="2"/>
            <w:vMerge/>
          </w:tcPr>
          <w:p w:rsidR="00CF368F" w:rsidRPr="00440114" w:rsidRDefault="00CF368F" w:rsidP="00BA10BA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CF368F" w:rsidRPr="00440114" w:rsidRDefault="00CF368F" w:rsidP="00BA10BA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</w:tcPr>
          <w:p w:rsidR="00CF368F" w:rsidRPr="00440114" w:rsidRDefault="00CF368F" w:rsidP="00BA10BA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:rsidR="00CF368F" w:rsidRPr="00440114" w:rsidRDefault="00CF368F" w:rsidP="00BA10BA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CF368F" w:rsidRPr="00440114" w:rsidRDefault="00CF368F" w:rsidP="00BA10BA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60. </w:t>
            </w:r>
            <w:r w:rsidRPr="00B80EDC">
              <w:rPr>
                <w:rFonts w:ascii="Times New Roman" w:hAnsi="Times New Roman"/>
                <w:sz w:val="18"/>
                <w:szCs w:val="18"/>
              </w:rPr>
              <w:t>Jakie drzewa rosną w lesie?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CF368F" w:rsidRPr="001415F4" w:rsidTr="00BA10BA">
        <w:trPr>
          <w:cantSplit/>
          <w:trHeight w:val="2832"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61. Poznajemy życie n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a łące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95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 Jak wygląda życie n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a polu uprawnym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781" w:type="pct"/>
            <w:gridSpan w:val="2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51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04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798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42" w:type="pct"/>
          </w:tcPr>
          <w:p w:rsidR="00CF368F" w:rsidRPr="001415F4" w:rsidRDefault="00CF368F" w:rsidP="00BA10B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CF368F" w:rsidRPr="001415F4" w:rsidTr="00BA10BA">
        <w:trPr>
          <w:cantSplit/>
        </w:trPr>
        <w:tc>
          <w:tcPr>
            <w:tcW w:w="529" w:type="pct"/>
          </w:tcPr>
          <w:p w:rsidR="00CF368F" w:rsidRPr="001415F4" w:rsidRDefault="00CF368F" w:rsidP="00BA10BA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7"/>
          </w:tcPr>
          <w:p w:rsidR="00CF368F" w:rsidRDefault="00CF368F" w:rsidP="00BA10B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63. </w:t>
            </w:r>
            <w:r w:rsidRPr="00473BA8">
              <w:rPr>
                <w:rFonts w:ascii="Times New Roman" w:hAnsi="Times New Roman"/>
                <w:color w:val="000000"/>
                <w:sz w:val="18"/>
                <w:szCs w:val="18"/>
              </w:rPr>
              <w:t>Podsumowanie wiadomości i umiejętności z działu "Odkrywamy tajemnice życia w wodzie i na lądzie".</w:t>
            </w:r>
          </w:p>
          <w:p w:rsidR="00CF368F" w:rsidRPr="001415F4" w:rsidRDefault="00CF368F" w:rsidP="00BA1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Sprawdzenie </w:t>
            </w:r>
            <w:r w:rsidRPr="00473BA8">
              <w:rPr>
                <w:rFonts w:ascii="Times New Roman" w:hAnsi="Times New Roman"/>
                <w:color w:val="000000"/>
                <w:sz w:val="18"/>
                <w:szCs w:val="18"/>
              </w:rPr>
              <w:t>wiadomości i umiejętności z działu "Odkrywamy tajemnice życia w wodzie i na lądzie".</w:t>
            </w:r>
          </w:p>
        </w:tc>
      </w:tr>
    </w:tbl>
    <w:p w:rsidR="00CF368F" w:rsidRDefault="00CF368F" w:rsidP="00CF3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368F" w:rsidRDefault="00CF368F" w:rsidP="00CF3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368F" w:rsidRPr="00620AD1" w:rsidRDefault="00CF368F" w:rsidP="00CF368F">
      <w:pPr>
        <w:rPr>
          <w:rFonts w:ascii="Arial" w:eastAsia="Times New Roman" w:hAnsi="Arial" w:cs="Arial"/>
          <w:lang w:eastAsia="pl-PL"/>
        </w:rPr>
      </w:pPr>
      <w:r w:rsidRPr="00620AD1">
        <w:rPr>
          <w:rFonts w:ascii="Arial" w:eastAsia="Times New Roman" w:hAnsi="Arial" w:cs="Arial"/>
          <w:lang w:eastAsia="pl-PL"/>
        </w:rPr>
        <w:t xml:space="preserve">                                              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CF368F" w:rsidRPr="00620AD1" w:rsidTr="00BA10BA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lang w:eastAsia="pl-PL"/>
              </w:rPr>
              <w:t>Nauczyciel: Anna Nowak</w:t>
            </w:r>
          </w:p>
        </w:tc>
      </w:tr>
      <w:tr w:rsidR="00CF368F" w:rsidRPr="00620AD1" w:rsidTr="00BA10BA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Klasa IV</w:t>
            </w:r>
          </w:p>
        </w:tc>
      </w:tr>
      <w:tr w:rsidR="00CF368F" w:rsidRPr="00620AD1" w:rsidTr="00BA10BA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Przedmiot: przyroda</w:t>
            </w:r>
          </w:p>
        </w:tc>
      </w:tr>
      <w:tr w:rsidR="00CF368F" w:rsidRPr="00620AD1" w:rsidTr="00BA10BA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Program: „Tajemnice przyrody</w:t>
            </w:r>
            <w:r w:rsidRPr="00620AD1">
              <w:rPr>
                <w:rFonts w:ascii="Arial" w:eastAsia="Times New Roman" w:hAnsi="Arial" w:cs="Arial"/>
                <w:lang w:eastAsia="pl-PL"/>
              </w:rPr>
              <w:t>” wyd. Nowa Era</w:t>
            </w:r>
          </w:p>
        </w:tc>
      </w:tr>
      <w:tr w:rsidR="00CF368F" w:rsidRPr="00620AD1" w:rsidTr="00BA10BA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lang w:eastAsia="pl-PL"/>
              </w:rPr>
              <w:t>Wyposażenie ucznia: podręcznik, zeszyt</w:t>
            </w:r>
            <w:r w:rsidR="003F443B">
              <w:rPr>
                <w:rFonts w:ascii="Arial" w:eastAsia="Times New Roman" w:hAnsi="Arial" w:cs="Arial"/>
                <w:lang w:eastAsia="pl-PL"/>
              </w:rPr>
              <w:t>, ćwiczenie</w:t>
            </w:r>
            <w:r w:rsidR="00923E0A">
              <w:rPr>
                <w:rFonts w:ascii="Arial" w:eastAsia="Times New Roman" w:hAnsi="Arial" w:cs="Arial"/>
                <w:lang w:eastAsia="pl-PL"/>
              </w:rPr>
              <w:t>, kredki</w:t>
            </w:r>
            <w:bookmarkStart w:id="0" w:name="_GoBack"/>
            <w:bookmarkEnd w:id="0"/>
            <w:r w:rsidRPr="00620AD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CF368F" w:rsidRPr="00620AD1" w:rsidTr="00BA10BA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lang w:eastAsia="pl-PL"/>
              </w:rPr>
              <w:t xml:space="preserve">Sprawdzanie wiadomości i umiejętności: </w:t>
            </w:r>
          </w:p>
        </w:tc>
      </w:tr>
    </w:tbl>
    <w:p w:rsidR="00CF368F" w:rsidRPr="00620AD1" w:rsidRDefault="00CF368F" w:rsidP="00CF368F">
      <w:pPr>
        <w:jc w:val="both"/>
        <w:rPr>
          <w:rFonts w:ascii="Arial" w:eastAsia="Times New Roman" w:hAnsi="Arial" w:cs="Arial"/>
          <w:sz w:val="16"/>
          <w:lang w:eastAsia="pl-PL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701"/>
        <w:gridCol w:w="5547"/>
        <w:gridCol w:w="1474"/>
      </w:tblGrid>
      <w:tr w:rsidR="00CF368F" w:rsidRPr="00620AD1" w:rsidTr="00BA10BA">
        <w:trPr>
          <w:cantSplit/>
          <w:trHeight w:val="3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F368F" w:rsidRPr="00620AD1" w:rsidRDefault="00CF368F" w:rsidP="00BA10B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Forma sprawdzania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F368F" w:rsidRPr="00620AD1" w:rsidRDefault="00CF368F" w:rsidP="00BA10BA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Ile razy?</w:t>
            </w:r>
          </w:p>
        </w:tc>
      </w:tr>
      <w:tr w:rsidR="00CF368F" w:rsidRPr="00620AD1" w:rsidTr="00BA10BA">
        <w:trPr>
          <w:cantSplit/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F368F" w:rsidRPr="00620AD1" w:rsidTr="00BA10BA">
        <w:trPr>
          <w:cantSplit/>
          <w:trHeight w:val="39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68F" w:rsidRPr="00620AD1" w:rsidRDefault="00CF368F" w:rsidP="00BA10BA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Sprawdziany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7/rok</w:t>
            </w:r>
          </w:p>
        </w:tc>
      </w:tr>
      <w:tr w:rsidR="00CF368F" w:rsidRPr="00620AD1" w:rsidTr="00BA10BA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Odpowiedzi ustne (wiadomości z 3 ostatnich lekcji).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 xml:space="preserve"> 1/</w:t>
            </w:r>
            <w:proofErr w:type="spellStart"/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CF368F" w:rsidRPr="00620AD1" w:rsidTr="00BA10BA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Kartkówki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min. 2/</w:t>
            </w:r>
            <w:proofErr w:type="spellStart"/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CF368F" w:rsidRPr="00620AD1" w:rsidTr="00BA10BA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68F" w:rsidRPr="00620AD1" w:rsidRDefault="00CF368F" w:rsidP="00BA10BA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Aktywność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min. 1/</w:t>
            </w:r>
            <w:proofErr w:type="spellStart"/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CF368F" w:rsidRPr="00620AD1" w:rsidTr="00BA10BA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68F" w:rsidRPr="00620AD1" w:rsidRDefault="00CF368F" w:rsidP="00BA10BA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Praca domowa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F70421" w:rsidP="00BA10BA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min. 1/ rok</w:t>
            </w:r>
          </w:p>
        </w:tc>
      </w:tr>
      <w:tr w:rsidR="00CF368F" w:rsidRPr="00620AD1" w:rsidTr="00BA10BA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68F" w:rsidRPr="00620AD1" w:rsidRDefault="00CF368F" w:rsidP="00BA10BA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F" w:rsidRPr="00620AD1" w:rsidRDefault="00CF368F" w:rsidP="00BA10BA">
            <w:pPr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>Doświadczenia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, ćwiczenia praktyczne</w:t>
            </w:r>
            <w:r w:rsidR="004E6C63">
              <w:rPr>
                <w:rFonts w:ascii="Arial" w:eastAsia="Times New Roman" w:hAnsi="Arial" w:cs="Arial"/>
                <w:sz w:val="20"/>
                <w:lang w:eastAsia="pl-PL"/>
              </w:rPr>
              <w:t>, modele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F" w:rsidRPr="00620AD1" w:rsidRDefault="00CF368F" w:rsidP="00BA10B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20AD1">
              <w:rPr>
                <w:rFonts w:ascii="Arial" w:eastAsia="Times New Roman" w:hAnsi="Arial" w:cs="Arial"/>
                <w:sz w:val="20"/>
                <w:lang w:eastAsia="pl-PL"/>
              </w:rPr>
              <w:t xml:space="preserve">    min. 1/ rok</w:t>
            </w:r>
          </w:p>
        </w:tc>
      </w:tr>
      <w:tr w:rsidR="00CF368F" w:rsidRPr="00620AD1" w:rsidTr="00BA10BA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20AD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Jeśli uczeń był nieobecny na sprawdzianie (teście, pracy klasowej):</w:t>
            </w:r>
          </w:p>
        </w:tc>
      </w:tr>
      <w:tr w:rsidR="00CF368F" w:rsidRPr="00620AD1" w:rsidTr="00BA10BA">
        <w:trPr>
          <w:trHeight w:val="51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  <w:r w:rsidRPr="00620AD1">
              <w:rPr>
                <w:rFonts w:ascii="Times New Roman" w:eastAsia="Humanst521EU-Normal" w:hAnsi="Times New Roman" w:cs="Times New Roman"/>
              </w:rPr>
              <w:t xml:space="preserve">Uczeń ustala termin na najbliższej lekcji i pisze sprawdzian, kartkówkę najpóźniej w ciągu 2 tygodni. 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      </w:r>
            <w:proofErr w:type="spellStart"/>
            <w:r w:rsidRPr="00620AD1">
              <w:rPr>
                <w:rFonts w:ascii="Times New Roman" w:eastAsia="Humanst521EU-Normal" w:hAnsi="Times New Roman" w:cs="Times New Roman"/>
              </w:rPr>
              <w:t>ndst</w:t>
            </w:r>
            <w:proofErr w:type="spellEnd"/>
            <w:r w:rsidRPr="00620AD1">
              <w:rPr>
                <w:rFonts w:ascii="Times New Roman" w:eastAsia="Humanst521EU-Normal" w:hAnsi="Times New Roman" w:cs="Times New Roman"/>
              </w:rPr>
              <w:t>.</w:t>
            </w:r>
          </w:p>
        </w:tc>
      </w:tr>
      <w:tr w:rsidR="00CF368F" w:rsidRPr="00620AD1" w:rsidTr="00BA10BA">
        <w:trPr>
          <w:trHeight w:val="397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Humanst521EU-Normal" w:hAnsi="Arial" w:cs="Arial"/>
                <w:sz w:val="20"/>
              </w:rPr>
            </w:pPr>
            <w:r w:rsidRPr="00620AD1">
              <w:rPr>
                <w:rFonts w:ascii="Arial" w:eastAsia="Humanst521EU-Normal" w:hAnsi="Arial" w:cs="Arial"/>
                <w:sz w:val="20"/>
              </w:rPr>
              <w:t>Jak oceniam: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Humanst521EU-Normal" w:hAnsi="Arial" w:cs="Arial"/>
                <w:sz w:val="20"/>
                <w:szCs w:val="24"/>
              </w:rPr>
            </w:pPr>
          </w:p>
        </w:tc>
      </w:tr>
      <w:tr w:rsidR="00CF368F" w:rsidRPr="00620AD1" w:rsidTr="00BA10BA">
        <w:trPr>
          <w:trHeight w:val="39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Humanst521EU-Normal" w:hAnsi="Arial" w:cs="Arial"/>
                <w:sz w:val="20"/>
                <w:szCs w:val="24"/>
              </w:rPr>
            </w:pPr>
            <w:r w:rsidRPr="00620AD1">
              <w:rPr>
                <w:rFonts w:ascii="Arial" w:eastAsia="Humanst521EU-Normal" w:hAnsi="Arial" w:cs="Arial"/>
                <w:sz w:val="20"/>
              </w:rPr>
              <w:t>prace domowe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Humanst521EU-Normal" w:hAnsi="Arial" w:cs="Arial"/>
                <w:sz w:val="20"/>
                <w:szCs w:val="24"/>
              </w:rPr>
            </w:pPr>
            <w:r w:rsidRPr="00620AD1">
              <w:rPr>
                <w:rFonts w:ascii="Arial" w:eastAsia="Humanst521EU-Normal" w:hAnsi="Arial" w:cs="Arial"/>
                <w:sz w:val="20"/>
              </w:rPr>
              <w:t>działania na zajęciach</w:t>
            </w:r>
          </w:p>
        </w:tc>
      </w:tr>
      <w:tr w:rsidR="00CF368F" w:rsidRPr="00620AD1" w:rsidTr="00BA10BA">
        <w:trPr>
          <w:trHeight w:val="56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  <w:r w:rsidRPr="00620AD1">
              <w:rPr>
                <w:rFonts w:ascii="Times New Roman" w:eastAsia="Humanst521EU-Normal" w:hAnsi="Times New Roman" w:cs="Times New Roman"/>
              </w:rPr>
              <w:t xml:space="preserve">Brak pracy – ocena </w:t>
            </w:r>
            <w:proofErr w:type="spellStart"/>
            <w:r w:rsidRPr="00620AD1">
              <w:rPr>
                <w:rFonts w:ascii="Times New Roman" w:eastAsia="Humanst521EU-Normal" w:hAnsi="Times New Roman" w:cs="Times New Roman"/>
              </w:rPr>
              <w:t>ndst</w:t>
            </w:r>
            <w:proofErr w:type="spellEnd"/>
            <w:r w:rsidRPr="00620AD1">
              <w:rPr>
                <w:rFonts w:ascii="Times New Roman" w:eastAsia="Humanst521EU-Normal" w:hAnsi="Times New Roman" w:cs="Times New Roman"/>
              </w:rPr>
              <w:t xml:space="preserve">. Pozostałe oceny od 2 do 6 w zależności od zawartości merytorycznej, wkładu pracy i estetyki. 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Humanst521EU-Normal" w:eastAsia="Humanst521EU-Normal" w:hAnsi="Humanst521EU-Normal" w:cs="Humanst521EU-Normal"/>
              </w:rPr>
            </w:pPr>
            <w:r w:rsidRPr="00620AD1">
              <w:rPr>
                <w:rFonts w:ascii="Humanst521EU-Normal" w:eastAsia="Humanst521EU-Normal" w:hAnsi="Humanst521EU-Normal" w:cs="Humanst521EU-Normal"/>
              </w:rPr>
              <w:t>Twórcze rozwiązywanie problemów w sytuacjach nietypowych – ocena cel.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Humanst521EU-Normal" w:eastAsia="Humanst521EU-Normal" w:hAnsi="Humanst521EU-Normal" w:cs="Humanst521EU-Normal"/>
              </w:rPr>
            </w:pPr>
            <w:r w:rsidRPr="00620AD1">
              <w:rPr>
                <w:rFonts w:ascii="Humanst521EU-Normal" w:eastAsia="Humanst521EU-Normal" w:hAnsi="Humanst521EU-Normal" w:cs="Humanst521EU-Normal"/>
              </w:rPr>
              <w:t xml:space="preserve">Duża aktywność, pomysłowość, twórcze rozwiązywanie problemów- ocena bdb. </w:t>
            </w:r>
            <w:r w:rsidRPr="00620AD1">
              <w:rPr>
                <w:rFonts w:ascii="Times New Roman" w:eastAsia="Humanst521EU-Normal" w:hAnsi="Times New Roman" w:cs="Times New Roman"/>
              </w:rPr>
              <w:t xml:space="preserve">Brak pracy wynikający z lenistwa i nieuwagi – ocena </w:t>
            </w:r>
            <w:proofErr w:type="spellStart"/>
            <w:r w:rsidRPr="00620AD1">
              <w:rPr>
                <w:rFonts w:ascii="Times New Roman" w:eastAsia="Humanst521EU-Normal" w:hAnsi="Times New Roman" w:cs="Times New Roman"/>
              </w:rPr>
              <w:t>ndst</w:t>
            </w:r>
            <w:proofErr w:type="spellEnd"/>
            <w:r w:rsidRPr="00620AD1">
              <w:rPr>
                <w:rFonts w:ascii="Times New Roman" w:eastAsia="Humanst521EU-Normal" w:hAnsi="Times New Roman" w:cs="Times New Roman"/>
              </w:rPr>
              <w:t xml:space="preserve"> – uczeń nie pracuje na lekcji, nie potrafi odpowiedzieć na proste pytanie na podstawie przeczytanego tekstu ze zrozumieniem, nie wypełnia wskazanych przez nauczyciela prostych ćwiczeń zawartych w zeszycie, nawet po wskazówkach nauczyciela nie podejmuje próby rozwiązywania  postawionych problemów.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  <w:r w:rsidRPr="00620AD1">
              <w:rPr>
                <w:rFonts w:ascii="Times New Roman" w:eastAsia="Humanst521EU-Normal" w:hAnsi="Times New Roman" w:cs="Times New Roman"/>
              </w:rPr>
              <w:t>Pozostałe oceny w zależności od wkładu pracy i możliwości ucznia.</w:t>
            </w:r>
          </w:p>
        </w:tc>
      </w:tr>
      <w:tr w:rsidR="00CF368F" w:rsidRPr="00620AD1" w:rsidTr="00BA10BA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  <w:b/>
                <w:bCs/>
              </w:rPr>
            </w:pPr>
            <w:r w:rsidRPr="00620AD1">
              <w:rPr>
                <w:rFonts w:ascii="Times New Roman" w:eastAsia="Humanst521EU-Normal" w:hAnsi="Times New Roman" w:cs="Times New Roman"/>
                <w:b/>
                <w:bCs/>
              </w:rPr>
              <w:t>Zasady poprawiania ocen:</w:t>
            </w:r>
          </w:p>
        </w:tc>
      </w:tr>
      <w:tr w:rsidR="00CF368F" w:rsidRPr="00620AD1" w:rsidTr="00BA10BA">
        <w:trPr>
          <w:trHeight w:val="508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  <w:r w:rsidRPr="00620AD1">
              <w:rPr>
                <w:rFonts w:ascii="Times New Roman" w:eastAsia="Humanst521EU-Normal" w:hAnsi="Times New Roman" w:cs="Times New Roman"/>
              </w:rPr>
              <w:t>Testy oraz dłuższe prace pisemne (zapowiedziane) mogą być poprawione w ciągu 2 tygodni od otrzymania.</w:t>
            </w:r>
          </w:p>
        </w:tc>
      </w:tr>
      <w:tr w:rsidR="00CF368F" w:rsidRPr="00620AD1" w:rsidTr="00BA10BA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  <w:b/>
                <w:bCs/>
              </w:rPr>
            </w:pPr>
            <w:r w:rsidRPr="00620AD1">
              <w:rPr>
                <w:rFonts w:ascii="Times New Roman" w:eastAsia="Humanst521EU-Normal" w:hAnsi="Times New Roman" w:cs="Times New Roman"/>
                <w:b/>
                <w:bCs/>
              </w:rPr>
              <w:lastRenderedPageBreak/>
              <w:t>Wystawianie oceny półrocznej/rocznej:</w:t>
            </w:r>
          </w:p>
        </w:tc>
      </w:tr>
      <w:tr w:rsidR="00CF368F" w:rsidRPr="00620AD1" w:rsidTr="00BA10BA">
        <w:trPr>
          <w:trHeight w:val="85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1.     Ocenę półroczną (roczną) wystawia nauczyciel w terminach zgodnych z zapisami WSO.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2.     Punkty uzyskane z prac klasowych, domowych i kartkówek przeliczane są na oceny wg. skali;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100% maksymalnej liczby punktów + zadanie dodatkowe - cel.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100% - 91% - bdb.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90% - 75% - </w:t>
            </w:r>
            <w:proofErr w:type="spellStart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db</w:t>
            </w:r>
            <w:proofErr w:type="spellEnd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74% - 50% - </w:t>
            </w:r>
            <w:proofErr w:type="spellStart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dst</w:t>
            </w:r>
            <w:proofErr w:type="spellEnd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49% - 30% - </w:t>
            </w:r>
            <w:proofErr w:type="spellStart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dop</w:t>
            </w:r>
            <w:proofErr w:type="spellEnd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29% - 0% - </w:t>
            </w:r>
            <w:proofErr w:type="spellStart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ndst</w:t>
            </w:r>
            <w:proofErr w:type="spellEnd"/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lub wg kryteriów sprawdzianów tzw. wielopoziomowych, na których uczeń zalicza zadania na ocenę kolejno dopuszczającą, dostateczną, dobrą, bardzo dobrą, celującą.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3.    Na ocenę półroczną (roczną) mają wpływ oceny cząstkowe wg następujących zasad: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b/>
                <w:sz w:val="24"/>
                <w:szCs w:val="24"/>
              </w:rPr>
              <w:t>Ocenę półroczną lub roczną nauczyciel wystawia w następujący sposób:</w:t>
            </w:r>
          </w:p>
          <w:p w:rsidR="00CF368F" w:rsidRPr="00620AD1" w:rsidRDefault="00CF368F" w:rsidP="00BA10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Oceny ze sprawdzianów, prac podsumowujących dział, badań wyników, próbnych egzaminów/sprawdzianów, za wysokie lokaty w konkursach  mają „wagę” 3.</w:t>
            </w:r>
          </w:p>
          <w:p w:rsidR="00CF368F" w:rsidRPr="00620AD1" w:rsidRDefault="00CF368F" w:rsidP="00BA10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Oceny za: kartkówki, odpowiedź ustną, doświadczenia, eksperymenty, prace indywidualne, projekty mają „wagę” 2.</w:t>
            </w:r>
          </w:p>
          <w:p w:rsidR="00CF368F" w:rsidRPr="00620AD1" w:rsidRDefault="00CF368F" w:rsidP="00BA10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>Oceny za: aktywność na lekcji, pracę w grupach, pracę domową, pracę dodatkową, udział w konkursach, prowadzenie zeszytu ćwiczeń/zeszytu przedmiotowego mają „wagę” 1.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b/>
                <w:sz w:val="24"/>
                <w:szCs w:val="24"/>
              </w:rPr>
              <w:t>Wzór ustalający stopień półroczny/końcowy: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(suma stopni wagi 1) + (suma stopni wagi 2) </w:t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D7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 2 + (suma stopni wagi 3) </w:t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D7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 3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BE"/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(liczba stopni wagi 1) + (liczba stopni wagi 2) </w:t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D7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 2 + (liczba stopni wagi 3) </w:t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sym w:font="Symbol" w:char="00D7"/>
            </w:r>
            <w:r w:rsidRPr="00620AD1">
              <w:rPr>
                <w:rFonts w:ascii="Times New Roman" w:eastAsia="Humanst521EU-Normal" w:hAnsi="Times New Roman" w:cs="Times New Roman"/>
                <w:sz w:val="24"/>
                <w:szCs w:val="24"/>
              </w:rPr>
              <w:t xml:space="preserve"> 3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sz w:val="24"/>
                <w:szCs w:val="24"/>
              </w:rPr>
            </w:pP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  <w:b/>
              </w:rPr>
            </w:pPr>
            <w:r w:rsidRPr="00620AD1">
              <w:rPr>
                <w:rFonts w:ascii="Times New Roman" w:eastAsia="Humanst521EU-Normal" w:hAnsi="Times New Roman" w:cs="Times New Roman"/>
                <w:b/>
              </w:rPr>
              <w:t>Oceny semestralne i roczne są wystawiane w oparciu o ocenę ważoną i wkładany przez ucznia wysiłek.</w:t>
            </w:r>
          </w:p>
          <w:tbl>
            <w:tblPr>
              <w:tblStyle w:val="Tabela-Siatka2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  <w:gridCol w:w="2835"/>
            </w:tblGrid>
            <w:tr w:rsidR="00CF368F" w:rsidRPr="00620AD1" w:rsidTr="00BA10B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Średnia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Stopień</w:t>
                  </w:r>
                </w:p>
              </w:tc>
            </w:tr>
            <w:tr w:rsidR="00CF368F" w:rsidRPr="00620AD1" w:rsidTr="00BA10BA">
              <w:trPr>
                <w:trHeight w:val="24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  <w:t xml:space="preserve">od 0,00 do 1,60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CF368F" w:rsidRPr="00620AD1" w:rsidTr="00BA10B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  <w:t xml:space="preserve">od 1,61 do 2,60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  <w:t>dopuszczający</w:t>
                  </w:r>
                </w:p>
              </w:tc>
            </w:tr>
            <w:tr w:rsidR="00CF368F" w:rsidRPr="00620AD1" w:rsidTr="00BA10B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  <w:t>od 2,61 do 3,60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  <w:t>dostateczny</w:t>
                  </w:r>
                </w:p>
              </w:tc>
            </w:tr>
            <w:tr w:rsidR="00CF368F" w:rsidRPr="00620AD1" w:rsidTr="00BA10B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  <w:t xml:space="preserve">od 3,61 do 4,60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  <w:t>dobry</w:t>
                  </w:r>
                </w:p>
              </w:tc>
            </w:tr>
            <w:tr w:rsidR="00CF368F" w:rsidRPr="00620AD1" w:rsidTr="00BA10B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  <w:t xml:space="preserve">od 4,61 do …….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  <w:t>bardzo dobry</w:t>
                  </w:r>
                </w:p>
              </w:tc>
            </w:tr>
            <w:tr w:rsidR="00CF368F" w:rsidRPr="00620AD1" w:rsidTr="00BA10B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sz w:val="24"/>
                      <w:szCs w:val="24"/>
                    </w:rPr>
                    <w:t>od 5,20 + praca na materiale spoza podstawy programowej lub osiągnięcia w konkursach przedmiotowych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8F" w:rsidRPr="00620AD1" w:rsidRDefault="00CF368F" w:rsidP="00BA10BA">
                  <w:pPr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</w:pPr>
                  <w:r w:rsidRPr="00620AD1">
                    <w:rPr>
                      <w:rFonts w:ascii="Times New Roman" w:eastAsia="Humanst521EU-Normal" w:hAnsi="Times New Roman" w:cs="Times New Roman"/>
                      <w:i/>
                      <w:sz w:val="24"/>
                      <w:szCs w:val="24"/>
                    </w:rPr>
                    <w:t>celujący</w:t>
                  </w:r>
                </w:p>
              </w:tc>
            </w:tr>
          </w:tbl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Humanst521EU-Normal" w:hAnsi="Times New Roman" w:cs="Times New Roman"/>
              </w:rPr>
            </w:pP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  <w:r w:rsidRPr="00620AD1">
              <w:rPr>
                <w:rFonts w:ascii="Times New Roman" w:eastAsia="Humanst521EU-Normal" w:hAnsi="Times New Roman" w:cs="Times New Roman"/>
              </w:rPr>
              <w:t>Jeżeli uczeń jest laureatem konkursu biologicznego LKO na szczeblu wojewódzkim i wyżej bądź laureatem konkursów ogólnopolskich o tematyce biologicznej, przyrodniczej, ekologicznej otrzymuje ocenę celującą.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  <w:r w:rsidRPr="00620AD1">
              <w:rPr>
                <w:rFonts w:ascii="Times New Roman" w:eastAsia="Humanst521EU-Normal" w:hAnsi="Times New Roman" w:cs="Times New Roman"/>
              </w:rPr>
              <w:t>Ocenę niedostateczną otrzymuje uczeń, który nie opanował wiadomości i umiejętności na ocenę dopuszczającą zgodnych z przyjętymi kryteriami oceniania, nie pracuje na lekcji, nie  przynosi na zajęcia niezbędnych pomocy, ma nieusprawiedliwione nieobecności a jego postawa na zajęciach budzi zastrzeżenia.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  <w:r w:rsidRPr="00620AD1">
              <w:rPr>
                <w:rFonts w:ascii="Times New Roman" w:eastAsia="Humanst521EU-Normal" w:hAnsi="Times New Roman" w:cs="Times New Roman"/>
              </w:rPr>
              <w:t>Uczniowie z orzeczeniami, opiniami z Poradni Psychologiczno- Pedagogicznej o obniżeniu i dostosowaniu wymagań są zobowiązani do prowadzenia zeszytu, podejmowania prób odrabiania prac domowych, przynoszenia pomocy na lekcje i posiadaniu wiadomości i umiejętności dostosowanych do ich możliwości.</w:t>
            </w:r>
          </w:p>
          <w:p w:rsidR="00CF368F" w:rsidRPr="00620AD1" w:rsidRDefault="00CF368F" w:rsidP="00BA10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Humanst521EU-Normal" w:hAnsi="Times New Roman" w:cs="Times New Roman"/>
              </w:rPr>
            </w:pPr>
          </w:p>
        </w:tc>
      </w:tr>
    </w:tbl>
    <w:p w:rsidR="00EF0B7B" w:rsidRDefault="00EF0B7B"/>
    <w:sectPr w:rsidR="00EF0B7B" w:rsidSect="00CF3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BlkEU-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70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4"/>
    <w:rsid w:val="00042950"/>
    <w:rsid w:val="00127331"/>
    <w:rsid w:val="003F443B"/>
    <w:rsid w:val="004E6C63"/>
    <w:rsid w:val="005B45FE"/>
    <w:rsid w:val="00923E0A"/>
    <w:rsid w:val="00BB6AF4"/>
    <w:rsid w:val="00CF368F"/>
    <w:rsid w:val="00EF0B7B"/>
    <w:rsid w:val="00F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781B-77E1-4542-911D-0964C7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6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F368F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368F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8F"/>
  </w:style>
  <w:style w:type="paragraph" w:styleId="Stopka">
    <w:name w:val="footer"/>
    <w:basedOn w:val="Normalny"/>
    <w:link w:val="StopkaZnak"/>
    <w:uiPriority w:val="99"/>
    <w:unhideWhenUsed/>
    <w:rsid w:val="00C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8F"/>
  </w:style>
  <w:style w:type="paragraph" w:styleId="Akapitzlist">
    <w:name w:val="List Paragraph"/>
    <w:basedOn w:val="Normalny"/>
    <w:uiPriority w:val="34"/>
    <w:qFormat/>
    <w:rsid w:val="00CF36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6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6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6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68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3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368F"/>
  </w:style>
  <w:style w:type="table" w:customStyle="1" w:styleId="Tabela-Siatka2">
    <w:name w:val="Tabela - Siatka2"/>
    <w:basedOn w:val="Standardowy"/>
    <w:next w:val="Tabela-Siatka"/>
    <w:uiPriority w:val="39"/>
    <w:rsid w:val="00CF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6568</Words>
  <Characters>39414</Characters>
  <Application>Microsoft Office Word</Application>
  <DocSecurity>0</DocSecurity>
  <Lines>328</Lines>
  <Paragraphs>91</Paragraphs>
  <ScaleCrop>false</ScaleCrop>
  <Company/>
  <LinksUpToDate>false</LinksUpToDate>
  <CharactersWithSpaces>45891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Asuus</dc:creator>
  <cp:keywords/>
  <dc:description/>
  <cp:lastModifiedBy>Asuus</cp:lastModifiedBy>
  <cp:revision>9</cp:revision>
  <dcterms:created xsi:type="dcterms:W3CDTF">2020-09-01T14:10:00Z</dcterms:created>
  <dcterms:modified xsi:type="dcterms:W3CDTF">2021-09-02T15:56:00Z</dcterms:modified>
</cp:coreProperties>
</file>