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  <w:r w:rsidR="00E40D7E">
        <w:t xml:space="preserve"> KLASA 7</w:t>
      </w:r>
      <w:bookmarkStart w:id="0" w:name="_GoBack"/>
      <w:bookmarkEnd w:id="0"/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E40D7E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E40D7E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proofErr w:type="gramStart"/>
            <w:r w:rsidRPr="00C127F1">
              <w:t>określa</w:t>
            </w:r>
            <w:proofErr w:type="gramEnd"/>
            <w:r w:rsidRPr="00C127F1">
              <w:t>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proofErr w:type="gramStart"/>
            <w:r w:rsidRPr="00C127F1">
              <w:t>oraz</w:t>
            </w:r>
            <w:proofErr w:type="gramEnd"/>
            <w:r w:rsidRPr="00C127F1">
              <w:t xml:space="preserve">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wybiera</w:t>
            </w:r>
            <w:proofErr w:type="gramEnd"/>
            <w:r w:rsidRPr="00C127F1">
              <w:t xml:space="preserve">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przestrzega</w:t>
            </w:r>
            <w:proofErr w:type="gramEnd"/>
            <w:r w:rsidRPr="00C127F1">
              <w:t xml:space="preserve">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pojęciem </w:t>
            </w:r>
            <w:proofErr w:type="gramStart"/>
            <w:r w:rsidRPr="00C127F1">
              <w:t>siły jako</w:t>
            </w:r>
            <w:proofErr w:type="gramEnd"/>
            <w:r w:rsidRPr="00C127F1">
              <w:t xml:space="preserve">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wykonuje</w:t>
            </w:r>
            <w:proofErr w:type="gramEnd"/>
            <w:r w:rsidRPr="00C127F1">
              <w:t xml:space="preserve">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proofErr w:type="gramStart"/>
            <w:r w:rsidRPr="00C127F1">
              <w:lastRenderedPageBreak/>
              <w:t>siłomierz jako</w:t>
            </w:r>
            <w:proofErr w:type="gramEnd"/>
            <w:r w:rsidRPr="00C127F1">
              <w:t xml:space="preserve">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odróżnia</w:t>
            </w:r>
            <w:proofErr w:type="gramEnd"/>
            <w:r w:rsidRPr="00C127F1">
              <w:t xml:space="preserve">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proofErr w:type="gramStart"/>
            <w:r w:rsidRPr="00C127F1">
              <w:t>rożróżnia</w:t>
            </w:r>
            <w:proofErr w:type="spellEnd"/>
            <w:proofErr w:type="gram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 w:rsidRPr="00C127F1">
              <w:t>określa</w:t>
            </w:r>
            <w:proofErr w:type="gramEnd"/>
            <w:r w:rsidRPr="00C127F1">
              <w:t xml:space="preserve">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proofErr w:type="gramStart"/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gram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charakteryzuje</w:t>
            </w:r>
            <w:proofErr w:type="gramEnd"/>
            <w:r w:rsidRPr="00C127F1">
              <w:t xml:space="preserve">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lastRenderedPageBreak/>
              <w:t>zaokrągla</w:t>
            </w:r>
            <w:proofErr w:type="gramEnd"/>
            <w:r w:rsidRPr="00C127F1">
              <w:t xml:space="preserve">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wykazuje</w:t>
            </w:r>
            <w:proofErr w:type="gramEnd"/>
            <w:r w:rsidRPr="00C127F1">
              <w:t xml:space="preserve">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 w:rsidRPr="00C127F1">
              <w:t>odróżnia</w:t>
            </w:r>
            <w:proofErr w:type="gramEnd"/>
            <w:r w:rsidRPr="00C127F1">
              <w:t xml:space="preserve">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</w:t>
            </w:r>
            <w:proofErr w:type="gramStart"/>
            <w:r w:rsidRPr="00C127F1">
              <w:t>siły jako</w:t>
            </w:r>
            <w:proofErr w:type="gramEnd"/>
            <w:r w:rsidRPr="00C127F1">
              <w:t xml:space="preserve">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proofErr w:type="gramStart"/>
            <w:r w:rsidRPr="0011106B">
              <w:t>przedstawia</w:t>
            </w:r>
            <w:proofErr w:type="gramEnd"/>
            <w:r w:rsidRPr="0011106B">
              <w:t xml:space="preserve">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t>doświadczalnie</w:t>
            </w:r>
            <w:proofErr w:type="gramEnd"/>
            <w:r w:rsidRPr="00C127F1">
              <w:t xml:space="preserve">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11106B">
              <w:t>zapisuje</w:t>
            </w:r>
            <w:proofErr w:type="gramEnd"/>
            <w:r w:rsidRPr="0011106B">
              <w:t xml:space="preserve">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t>określa</w:t>
            </w:r>
            <w:proofErr w:type="gramEnd"/>
            <w:r w:rsidRPr="00C127F1">
              <w:t xml:space="preserve">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proofErr w:type="gramStart"/>
            <w:r w:rsidRPr="00C127F1">
              <w:t>wyznaczanie</w:t>
            </w:r>
            <w:proofErr w:type="gramEnd"/>
            <w:r w:rsidRPr="00C127F1">
              <w:t xml:space="preserve">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proofErr w:type="gramStart"/>
            <w:r w:rsidRPr="00C127F1">
              <w:lastRenderedPageBreak/>
              <w:t>opisuje</w:t>
            </w:r>
            <w:proofErr w:type="gramEnd"/>
            <w:r w:rsidRPr="00C127F1">
              <w:t xml:space="preserve">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proofErr w:type="gramStart"/>
            <w:r w:rsidRPr="00C127F1">
              <w:t>wyznaczanie</w:t>
            </w:r>
            <w:proofErr w:type="gramEnd"/>
            <w:r w:rsidRPr="00C127F1">
              <w:t xml:space="preserve">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szacuje</w:t>
            </w:r>
            <w:proofErr w:type="gramEnd"/>
            <w:r w:rsidRPr="00C127F1">
              <w:t xml:space="preserve">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wskazuje</w:t>
            </w:r>
            <w:proofErr w:type="gramEnd"/>
            <w:r w:rsidRPr="00C127F1">
              <w:t xml:space="preserve">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wykonuje</w:t>
            </w:r>
            <w:proofErr w:type="gramEnd"/>
            <w:r w:rsidRPr="00C127F1">
              <w:t xml:space="preserve">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wyjaśnia</w:t>
            </w:r>
            <w:proofErr w:type="gramEnd"/>
            <w:r w:rsidRPr="00C127F1">
              <w:t>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porównuje</w:t>
            </w:r>
            <w:proofErr w:type="gramEnd"/>
            <w:r w:rsidRPr="00C127F1">
              <w:t xml:space="preserve">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buduje</w:t>
            </w:r>
            <w:proofErr w:type="gramEnd"/>
            <w:r w:rsidRPr="00C127F1">
              <w:t xml:space="preserve">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szacuje</w:t>
            </w:r>
            <w:proofErr w:type="gramEnd"/>
            <w:r w:rsidRPr="00C127F1">
              <w:t xml:space="preserve">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określa</w:t>
            </w:r>
            <w:proofErr w:type="gramEnd"/>
            <w:r w:rsidRPr="00C127F1">
              <w:t xml:space="preserve">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selekcjonuje</w:t>
            </w:r>
            <w:proofErr w:type="gramEnd"/>
            <w:r w:rsidRPr="00C127F1">
              <w:t xml:space="preserve">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przewiduje</w:t>
            </w:r>
            <w:proofErr w:type="gramEnd"/>
            <w:r w:rsidRPr="00C127F1">
              <w:t xml:space="preserve">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szacuje</w:t>
            </w:r>
            <w:proofErr w:type="gramEnd"/>
            <w:r w:rsidRPr="00C127F1">
              <w:t xml:space="preserve">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buduje</w:t>
            </w:r>
            <w:proofErr w:type="gramEnd"/>
            <w:r w:rsidRPr="00C127F1">
              <w:t xml:space="preserve">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E40D7E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E40D7E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określa</w:t>
            </w:r>
            <w:proofErr w:type="gramEnd"/>
            <w:r w:rsidRPr="00C127F1">
              <w:t xml:space="preserve">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trzy stany skupienia substancji; </w:t>
            </w:r>
            <w:r w:rsidRPr="00C127F1">
              <w:lastRenderedPageBreak/>
              <w:t>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określa</w:t>
            </w:r>
            <w:proofErr w:type="gramEnd"/>
            <w:r w:rsidRPr="00C127F1">
              <w:t xml:space="preserve">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proofErr w:type="gramStart"/>
            <w:r w:rsidRPr="00C127F1">
              <w:t>mierzy</w:t>
            </w:r>
            <w:proofErr w:type="gramEnd"/>
            <w:r w:rsidRPr="00C127F1">
              <w:t>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11106B">
              <w:t>wskazuje</w:t>
            </w:r>
            <w:proofErr w:type="gramEnd"/>
            <w:r w:rsidRPr="0011106B">
              <w:t xml:space="preserve">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wyjaśnia napięcie </w:t>
            </w:r>
            <w:proofErr w:type="gramStart"/>
            <w:r w:rsidRPr="00C127F1">
              <w:t>powierzchniowe jako</w:t>
            </w:r>
            <w:proofErr w:type="gramEnd"/>
            <w:r w:rsidRPr="00C127F1">
              <w:t xml:space="preserve">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lastRenderedPageBreak/>
              <w:t>doświadczalnie</w:t>
            </w:r>
            <w:proofErr w:type="gramEnd"/>
            <w:r w:rsidRPr="00C127F1">
              <w:t xml:space="preserve">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ilustruje</w:t>
            </w:r>
            <w:proofErr w:type="gramEnd"/>
            <w:r w:rsidRPr="00C127F1">
              <w:t xml:space="preserve">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ilustruje</w:t>
            </w:r>
            <w:proofErr w:type="gramEnd"/>
            <w:r w:rsidRPr="00C127F1">
              <w:t xml:space="preserve">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11106B">
              <w:t>charakteryzuje</w:t>
            </w:r>
            <w:proofErr w:type="gramEnd"/>
            <w:r w:rsidRPr="0011106B">
              <w:t xml:space="preserve">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określa</w:t>
            </w:r>
            <w:proofErr w:type="gramEnd"/>
            <w:r w:rsidRPr="00C127F1">
              <w:t xml:space="preserve">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proofErr w:type="gramStart"/>
            <w:r w:rsidRPr="0011106B">
              <w:t>stosuje</w:t>
            </w:r>
            <w:proofErr w:type="gramEnd"/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stosuje</w:t>
            </w:r>
            <w:proofErr w:type="gramEnd"/>
            <w:r w:rsidRPr="00C127F1">
              <w:t xml:space="preserve">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zależność rosnącą bądź malejącą </w:t>
            </w:r>
            <w:r w:rsidRPr="00C127F1">
              <w:lastRenderedPageBreak/>
              <w:t>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proofErr w:type="gramStart"/>
            <w:r w:rsidRPr="00C127F1">
              <w:t>wykazanie</w:t>
            </w:r>
            <w:proofErr w:type="gramEnd"/>
            <w:r w:rsidRPr="00C127F1">
              <w:t xml:space="preserve">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proofErr w:type="gramStart"/>
            <w:r w:rsidRPr="0011106B">
              <w:t>badanie</w:t>
            </w:r>
            <w:proofErr w:type="gramEnd"/>
            <w:r w:rsidRPr="0011106B">
              <w:t xml:space="preserve">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proofErr w:type="gramStart"/>
            <w:r w:rsidRPr="00C127F1">
              <w:t>wykazanie</w:t>
            </w:r>
            <w:proofErr w:type="gramEnd"/>
            <w:r w:rsidRPr="00C127F1">
              <w:t xml:space="preserve">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proofErr w:type="gramStart"/>
            <w:r w:rsidRPr="00C127F1">
              <w:t>wyznaczanie</w:t>
            </w:r>
            <w:proofErr w:type="gramEnd"/>
            <w:r w:rsidRPr="00C127F1">
              <w:t xml:space="preserve">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proofErr w:type="gramStart"/>
            <w:r w:rsidRPr="0011106B">
              <w:t>rozwi</w:t>
            </w:r>
            <w:r w:rsidRPr="00C127F1">
              <w:t>ą</w:t>
            </w:r>
            <w:r w:rsidRPr="0011106B">
              <w:t>zuje</w:t>
            </w:r>
            <w:proofErr w:type="gramEnd"/>
            <w:r w:rsidRPr="0011106B">
              <w:t xml:space="preserve">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</w:t>
            </w:r>
            <w:proofErr w:type="gramStart"/>
            <w:r w:rsidRPr="00C127F1">
              <w:t>menisku jako</w:t>
            </w:r>
            <w:proofErr w:type="gramEnd"/>
            <w:r w:rsidRPr="00C127F1">
              <w:t xml:space="preserve">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lastRenderedPageBreak/>
              <w:t>wyjaśnia</w:t>
            </w:r>
            <w:proofErr w:type="gramEnd"/>
            <w:r w:rsidRPr="00C127F1">
              <w:t>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>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planuje</w:t>
            </w:r>
            <w:proofErr w:type="gramEnd"/>
            <w:r w:rsidRPr="00C127F1">
              <w:t xml:space="preserve">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szacuje</w:t>
            </w:r>
            <w:proofErr w:type="gramEnd"/>
            <w:r w:rsidRPr="00C127F1">
              <w:t xml:space="preserve">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</w:t>
            </w:r>
            <w:r w:rsidRPr="00C127F1">
              <w:lastRenderedPageBreak/>
              <w:t>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uzasadnia</w:t>
            </w:r>
            <w:proofErr w:type="gramEnd"/>
            <w:r w:rsidRPr="00C127F1">
              <w:t xml:space="preserve">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projektuje</w:t>
            </w:r>
            <w:proofErr w:type="gramEnd"/>
            <w:r w:rsidRPr="00C127F1">
              <w:t xml:space="preserve">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projektuje</w:t>
            </w:r>
            <w:proofErr w:type="gramEnd"/>
            <w:r w:rsidRPr="00C127F1">
              <w:t xml:space="preserve">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projektuje</w:t>
            </w:r>
            <w:proofErr w:type="gramEnd"/>
            <w:r w:rsidRPr="00C127F1">
              <w:t xml:space="preserve">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projektuje</w:t>
            </w:r>
            <w:proofErr w:type="gramEnd"/>
            <w:r w:rsidRPr="00C127F1">
              <w:t xml:space="preserve"> doświadczenia związane z wyznaczeniem gęstości cieczy oraz ciał stałych o regularnych i nieregularnych </w:t>
            </w:r>
            <w:r w:rsidRPr="00C127F1">
              <w:lastRenderedPageBreak/>
              <w:t xml:space="preserve">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proofErr w:type="gramStart"/>
            <w:r w:rsidRPr="00C127F1">
              <w:t>realizuje</w:t>
            </w:r>
            <w:proofErr w:type="gramEnd"/>
            <w:r w:rsidRPr="00C127F1">
              <w:t xml:space="preserve">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E40D7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formułuje</w:t>
            </w:r>
            <w:proofErr w:type="gramEnd"/>
            <w:r w:rsidRPr="00C127F1">
              <w:t xml:space="preserve">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wskazuje</w:t>
            </w:r>
            <w:proofErr w:type="gramEnd"/>
            <w:r w:rsidRPr="00C127F1">
              <w:t xml:space="preserve">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doświadczalnie</w:t>
            </w:r>
            <w:proofErr w:type="gramEnd"/>
            <w:r w:rsidRPr="00C127F1">
              <w:t xml:space="preserve">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proofErr w:type="gramStart"/>
            <w:r w:rsidRPr="00C127F1">
              <w:t>zależność</w:t>
            </w:r>
            <w:proofErr w:type="gramEnd"/>
            <w:r w:rsidRPr="00C127F1">
              <w:t xml:space="preserve">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proofErr w:type="gramStart"/>
            <w:r w:rsidRPr="00C127F1">
              <w:t>istnienie</w:t>
            </w:r>
            <w:proofErr w:type="gramEnd"/>
            <w:r w:rsidRPr="00C127F1">
              <w:t xml:space="preserve">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proofErr w:type="gramStart"/>
            <w:r w:rsidRPr="00C127F1">
              <w:t>prawo</w:t>
            </w:r>
            <w:proofErr w:type="gramEnd"/>
            <w:r w:rsidRPr="00C127F1">
              <w:t xml:space="preserve">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proofErr w:type="gramStart"/>
            <w:r w:rsidRPr="00C127F1">
              <w:t>prawo</w:t>
            </w:r>
            <w:proofErr w:type="gramEnd"/>
            <w:r w:rsidRPr="00C127F1">
              <w:t xml:space="preserve">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prawem Pascala, </w:t>
            </w:r>
            <w:proofErr w:type="gramStart"/>
            <w:r w:rsidRPr="00C127F1">
              <w:t>zgodnie z którym</w:t>
            </w:r>
            <w:proofErr w:type="gramEnd"/>
            <w:r w:rsidRPr="00C127F1">
              <w:t xml:space="preserve">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wskazuje</w:t>
            </w:r>
            <w:proofErr w:type="gramEnd"/>
            <w:r w:rsidRPr="00C127F1">
              <w:t xml:space="preserve">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stosuje</w:t>
            </w:r>
            <w:proofErr w:type="gramEnd"/>
            <w:r w:rsidRPr="00C127F1">
              <w:t xml:space="preserve">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proofErr w:type="gramStart"/>
            <w:r w:rsidRPr="0011106B">
              <w:t>przeprowadza</w:t>
            </w:r>
            <w:proofErr w:type="gramEnd"/>
            <w:r w:rsidRPr="0011106B">
              <w:t xml:space="preserve">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siły działające na ciała zanurzone w cieczach lub gazach, posługując się pojęciem </w:t>
            </w:r>
            <w:r w:rsidRPr="00C127F1">
              <w:lastRenderedPageBreak/>
              <w:t xml:space="preserve">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</w:t>
            </w:r>
            <w:proofErr w:type="gramStart"/>
            <w:r w:rsidRPr="00C127F1">
              <w:t>ciał: kiedy</w:t>
            </w:r>
            <w:proofErr w:type="gramEnd"/>
            <w:r w:rsidRPr="00C127F1">
              <w:t xml:space="preserve">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proofErr w:type="gramStart"/>
            <w:r w:rsidRPr="0011106B">
              <w:t>opisuje</w:t>
            </w:r>
            <w:proofErr w:type="gramEnd"/>
            <w:r w:rsidRPr="0011106B">
              <w:t xml:space="preserve">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proofErr w:type="gramStart"/>
            <w:r w:rsidRPr="00C127F1">
              <w:t>wyznaczanie</w:t>
            </w:r>
            <w:proofErr w:type="gramEnd"/>
            <w:r w:rsidRPr="00C127F1">
              <w:t xml:space="preserve">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rysuje</w:t>
            </w:r>
            <w:proofErr w:type="gramEnd"/>
            <w:r w:rsidRPr="00C127F1">
              <w:t xml:space="preserve">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planuje</w:t>
            </w:r>
            <w:proofErr w:type="gramEnd"/>
            <w:r w:rsidRPr="00C127F1">
              <w:t xml:space="preserve">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projektuje</w:t>
            </w:r>
            <w:proofErr w:type="gramEnd"/>
            <w:r w:rsidRPr="00C127F1">
              <w:t xml:space="preserve">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typowe zadania obliczeniowe z wykorzystaniem warunków pływania ciał; przeprowadza obliczenia i zapisuje wynik </w:t>
            </w:r>
            <w:r w:rsidRPr="00C127F1">
              <w:lastRenderedPageBreak/>
              <w:t xml:space="preserve">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proofErr w:type="gramStart"/>
            <w:r w:rsidRPr="00C127F1">
              <w:t>uzasadnia</w:t>
            </w:r>
            <w:proofErr w:type="gramEnd"/>
            <w:r w:rsidRPr="00C127F1">
              <w:t>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E40D7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wskazuje</w:t>
            </w:r>
            <w:proofErr w:type="gramEnd"/>
            <w:r w:rsidRPr="00C127F1">
              <w:t xml:space="preserve">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wyróżnia</w:t>
            </w:r>
            <w:proofErr w:type="gramEnd"/>
            <w:r w:rsidRPr="00C127F1">
              <w:t xml:space="preserve">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odróżnia</w:t>
            </w:r>
            <w:proofErr w:type="gramEnd"/>
            <w:r w:rsidRPr="00C127F1">
              <w:t xml:space="preserve">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nazywa</w:t>
            </w:r>
            <w:proofErr w:type="gramEnd"/>
            <w:r w:rsidRPr="00C127F1">
              <w:t xml:space="preserve">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odczytuje</w:t>
            </w:r>
            <w:proofErr w:type="gramEnd"/>
            <w:r w:rsidRPr="00C127F1">
              <w:t xml:space="preserve">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11106B">
              <w:t>odró</w:t>
            </w:r>
            <w:r w:rsidRPr="00C127F1">
              <w:t>ż</w:t>
            </w:r>
            <w:r w:rsidRPr="0011106B">
              <w:t>nia</w:t>
            </w:r>
            <w:proofErr w:type="gramEnd"/>
            <w:r w:rsidRPr="0011106B">
              <w:t xml:space="preserve">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proofErr w:type="gramStart"/>
            <w:r w:rsidRPr="00C127F1">
              <w:t>odczytuje</w:t>
            </w:r>
            <w:proofErr w:type="gramEnd"/>
            <w:r w:rsidRPr="00C127F1">
              <w:t xml:space="preserve"> przyspieszenie i prędkość z wykresów zależności przyspieszenia i prędko</w:t>
            </w:r>
            <w:r w:rsidRPr="00C127F1">
              <w:lastRenderedPageBreak/>
              <w:t>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proofErr w:type="gramStart"/>
            <w:r w:rsidRPr="00C127F1">
              <w:t>identyfikuje</w:t>
            </w:r>
            <w:proofErr w:type="gramEnd"/>
            <w:r w:rsidRPr="00C127F1">
              <w:t xml:space="preserve">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proofErr w:type="gramStart"/>
            <w:r w:rsidRPr="00C127F1">
              <w:t>odczytuje</w:t>
            </w:r>
            <w:proofErr w:type="gramEnd"/>
            <w:r w:rsidRPr="00C127F1">
              <w:t xml:space="preserve">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11106B">
              <w:t>opisuje</w:t>
            </w:r>
            <w:proofErr w:type="gramEnd"/>
            <w:r w:rsidRPr="0011106B">
              <w:t xml:space="preserve">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nazywa</w:t>
            </w:r>
            <w:proofErr w:type="gramEnd"/>
            <w:r w:rsidRPr="00C127F1">
              <w:t xml:space="preserve">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stosuje</w:t>
            </w:r>
            <w:proofErr w:type="gramEnd"/>
            <w:r w:rsidRPr="00C127F1">
              <w:t xml:space="preserve"> do obliczeń związek przyspieszenia ze zmianą prędkości i czasem, w którym ta </w:t>
            </w:r>
            <w:r w:rsidRPr="00C127F1">
              <w:lastRenderedPageBreak/>
              <w:t>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11106B">
              <w:t>analizuje</w:t>
            </w:r>
            <w:proofErr w:type="gramEnd"/>
            <w:r w:rsidRPr="0011106B">
              <w:t xml:space="preserve">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11106B">
              <w:t>analizuje</w:t>
            </w:r>
            <w:proofErr w:type="gramEnd"/>
            <w:r w:rsidRPr="0011106B">
              <w:t xml:space="preserve">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proofErr w:type="gramStart"/>
            <w:r w:rsidRPr="00C127F1">
              <w:t>wyznaczanie</w:t>
            </w:r>
            <w:proofErr w:type="gramEnd"/>
            <w:r w:rsidRPr="00C127F1">
              <w:t xml:space="preserve">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</w:t>
            </w:r>
            <w:r w:rsidRPr="00C127F1">
              <w:lastRenderedPageBreak/>
              <w:t>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rozró</w:t>
            </w:r>
            <w:r w:rsidRPr="00C127F1">
              <w:t>ż</w:t>
            </w:r>
            <w:r w:rsidRPr="0011106B">
              <w:t>nia</w:t>
            </w:r>
            <w:proofErr w:type="gramEnd"/>
            <w:r w:rsidRPr="0011106B">
              <w:t xml:space="preserve">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proofErr w:type="gramStart"/>
            <w:r w:rsidRPr="0011106B">
              <w:t>planuje</w:t>
            </w:r>
            <w:proofErr w:type="gramEnd"/>
            <w:r w:rsidRPr="0011106B">
              <w:t xml:space="preserve">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sporz</w:t>
            </w:r>
            <w:r w:rsidRPr="00C127F1">
              <w:t>ą</w:t>
            </w:r>
            <w:r w:rsidRPr="0011106B">
              <w:t>dza</w:t>
            </w:r>
            <w:proofErr w:type="gramEnd"/>
            <w:r w:rsidRPr="0011106B">
              <w:t xml:space="preserve">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proofErr w:type="gramStart"/>
            <w:r w:rsidRPr="0011106B">
              <w:t>wyznacza</w:t>
            </w:r>
            <w:proofErr w:type="gramEnd"/>
            <w:r w:rsidRPr="0011106B">
              <w:t xml:space="preserve">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analizuje</w:t>
            </w:r>
            <w:proofErr w:type="gramEnd"/>
            <w:r w:rsidRPr="0011106B">
              <w:t xml:space="preserve">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gramEnd"/>
            <w:r w:rsidRPr="0011106B">
              <w:t xml:space="preserve">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 xml:space="preserve">kolejnych sekundach </w:t>
            </w:r>
            <w:r w:rsidRPr="0011106B">
              <w:lastRenderedPageBreak/>
              <w:t>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proofErr w:type="gramStart"/>
            <w:r>
              <w:t>rozwiązuje</w:t>
            </w:r>
            <w:proofErr w:type="gramEnd"/>
            <w:r>
              <w:t xml:space="preserve">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analizuje</w:t>
            </w:r>
            <w:proofErr w:type="gramEnd"/>
            <w:r w:rsidRPr="0011106B">
              <w:t xml:space="preserve">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gramEnd"/>
            <w:r w:rsidRPr="0011106B">
              <w:t xml:space="preserve">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sporz</w:t>
            </w:r>
            <w:r w:rsidRPr="00C127F1">
              <w:t>ą</w:t>
            </w:r>
            <w:r w:rsidRPr="0011106B">
              <w:t>dza</w:t>
            </w:r>
            <w:proofErr w:type="gramEnd"/>
            <w:r w:rsidRPr="0011106B">
              <w:t xml:space="preserve">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rozwi</w:t>
            </w:r>
            <w:r w:rsidRPr="00C127F1">
              <w:t>ą</w:t>
            </w:r>
            <w:r w:rsidRPr="0011106B">
              <w:t>zuje</w:t>
            </w:r>
            <w:proofErr w:type="gramEnd"/>
            <w:r w:rsidRPr="0011106B">
              <w:t xml:space="preserve">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proofErr w:type="gramStart"/>
            <w:r w:rsidRPr="0011106B">
              <w:t>rozwi</w:t>
            </w:r>
            <w:r w:rsidRPr="00C127F1">
              <w:t>ą</w:t>
            </w:r>
            <w:r w:rsidRPr="0011106B">
              <w:t>zuje</w:t>
            </w:r>
            <w:proofErr w:type="gramEnd"/>
            <w:r w:rsidRPr="0011106B">
              <w:t xml:space="preserve">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proofErr w:type="gramStart"/>
            <w:r w:rsidRPr="00C127F1">
              <w:t>planuje</w:t>
            </w:r>
            <w:proofErr w:type="gramEnd"/>
            <w:r w:rsidRPr="00C127F1">
              <w:t xml:space="preserve">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proofErr w:type="gramStart"/>
            <w:r>
              <w:t>or</w:t>
            </w:r>
            <w:r w:rsidR="00D3238A" w:rsidRPr="00C127F1">
              <w:t>az</w:t>
            </w:r>
            <w:proofErr w:type="gramEnd"/>
            <w:r w:rsidR="00D3238A" w:rsidRPr="00C127F1">
              <w:t xml:space="preserve">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proofErr w:type="gramStart"/>
            <w:r w:rsidRPr="00C127F1">
              <w:t>realizuje</w:t>
            </w:r>
            <w:proofErr w:type="gramEnd"/>
            <w:r w:rsidRPr="00C127F1">
              <w:t xml:space="preserve">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E40D7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</w:t>
            </w:r>
            <w:proofErr w:type="gramStart"/>
            <w:r w:rsidRPr="00C127F1">
              <w:t>siły jako</w:t>
            </w:r>
            <w:proofErr w:type="gramEnd"/>
            <w:r w:rsidRPr="00C127F1">
              <w:t xml:space="preserve">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rozpoznaje</w:t>
            </w:r>
            <w:proofErr w:type="gramEnd"/>
            <w:r w:rsidRPr="00C127F1">
              <w:t xml:space="preserve">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proofErr w:type="gramStart"/>
            <w:r w:rsidRPr="00C127F1">
              <w:lastRenderedPageBreak/>
              <w:t>badanie</w:t>
            </w:r>
            <w:proofErr w:type="gramEnd"/>
            <w:r w:rsidRPr="00C127F1">
              <w:t xml:space="preserve">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wyjaśnia</w:t>
            </w:r>
            <w:proofErr w:type="gramEnd"/>
            <w:r w:rsidRPr="00C127F1">
              <w:t>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posługuje się pojęciem </w:t>
            </w:r>
            <w:proofErr w:type="gramStart"/>
            <w:r w:rsidRPr="00C127F1">
              <w:t>masy jako</w:t>
            </w:r>
            <w:proofErr w:type="gramEnd"/>
            <w:r w:rsidRPr="00C127F1">
              <w:t xml:space="preserve">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spadek </w:t>
            </w:r>
            <w:proofErr w:type="gramStart"/>
            <w:r w:rsidRPr="00C127F1">
              <w:t>swobodny jako</w:t>
            </w:r>
            <w:proofErr w:type="gramEnd"/>
            <w:r w:rsidRPr="00C127F1">
              <w:t xml:space="preserve">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porównuje</w:t>
            </w:r>
            <w:proofErr w:type="gramEnd"/>
            <w:r w:rsidRPr="00C127F1">
              <w:t xml:space="preserve">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pojęcie siły </w:t>
            </w:r>
            <w:proofErr w:type="gramStart"/>
            <w:r w:rsidRPr="00C127F1">
              <w:t>tarcia jako</w:t>
            </w:r>
            <w:proofErr w:type="gramEnd"/>
            <w:r w:rsidRPr="00C127F1">
              <w:t xml:space="preserve">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znaczenie tarcia w życiu codziennym; wyjaśnia na przykładach, kiedy tarcie i inne </w:t>
            </w:r>
            <w:r w:rsidRPr="00C127F1">
              <w:lastRenderedPageBreak/>
              <w:t>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stosuje</w:t>
            </w:r>
            <w:proofErr w:type="gramEnd"/>
            <w:r w:rsidRPr="00C127F1">
              <w:t xml:space="preserve">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proofErr w:type="gramStart"/>
            <w:r w:rsidRPr="0011106B">
              <w:t>zwi</w:t>
            </w:r>
            <w:r w:rsidRPr="00C127F1">
              <w:t>ą</w:t>
            </w:r>
            <w:r w:rsidRPr="0011106B">
              <w:t>zek</w:t>
            </w:r>
            <w:proofErr w:type="gramEnd"/>
            <w:r w:rsidRPr="0011106B">
              <w:t xml:space="preserve">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proofErr w:type="gramStart"/>
            <w:r w:rsidRPr="00C127F1">
              <w:t>oblicza</w:t>
            </w:r>
            <w:proofErr w:type="gramEnd"/>
            <w:r w:rsidRPr="00C127F1">
              <w:t xml:space="preserve">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proofErr w:type="gramStart"/>
            <w:r w:rsidRPr="00C127F1">
              <w:t>badanie</w:t>
            </w:r>
            <w:proofErr w:type="gramEnd"/>
            <w:r w:rsidRPr="00C127F1">
              <w:t xml:space="preserve">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proofErr w:type="gramStart"/>
            <w:r w:rsidRPr="00C127F1">
              <w:t>demonstracja</w:t>
            </w:r>
            <w:proofErr w:type="gramEnd"/>
            <w:r w:rsidRPr="00C127F1">
              <w:t xml:space="preserve">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proofErr w:type="gramStart"/>
            <w:r w:rsidRPr="00C127F1">
              <w:t>planuje</w:t>
            </w:r>
            <w:proofErr w:type="gramEnd"/>
            <w:r w:rsidRPr="00C127F1">
              <w:t xml:space="preserve">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proofErr w:type="gramStart"/>
            <w:r>
              <w:t>w</w:t>
            </w:r>
            <w:proofErr w:type="gramEnd"/>
            <w:r>
              <w:t xml:space="preserve">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proofErr w:type="gramStart"/>
            <w:r>
              <w:t>w</w:t>
            </w:r>
            <w:proofErr w:type="gramEnd"/>
            <w:r>
              <w:t xml:space="preserve">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proofErr w:type="gramStart"/>
            <w:r>
              <w:t>w</w:t>
            </w:r>
            <w:proofErr w:type="gramEnd"/>
            <w:r>
              <w:t xml:space="preserve">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</w:t>
            </w:r>
            <w:r w:rsidRPr="00C127F1">
              <w:lastRenderedPageBreak/>
              <w:t xml:space="preserve">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E40D7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odróżnia</w:t>
            </w:r>
            <w:proofErr w:type="gramEnd"/>
            <w:r w:rsidRPr="00C127F1">
              <w:t xml:space="preserve"> pracę w sensie fizycznym od pracy w języku potocznym; wskazuje przykłady </w:t>
            </w:r>
            <w:r w:rsidRPr="00C127F1">
              <w:lastRenderedPageBreak/>
              <w:t>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energia; </w:t>
            </w:r>
            <w:proofErr w:type="gramStart"/>
            <w:r w:rsidRPr="00C127F1">
              <w:t>wyjaśnia co</w:t>
            </w:r>
            <w:proofErr w:type="gramEnd"/>
            <w:r w:rsidRPr="00C127F1">
              <w:t>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wskazuje</w:t>
            </w:r>
            <w:proofErr w:type="gramEnd"/>
            <w:r w:rsidRPr="00C127F1">
              <w:t xml:space="preserve">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</w:t>
            </w:r>
            <w:proofErr w:type="gramStart"/>
            <w:r w:rsidRPr="00C127F1">
              <w:t>mechanicznej jako</w:t>
            </w:r>
            <w:proofErr w:type="gramEnd"/>
            <w:r w:rsidRPr="00C127F1">
              <w:t xml:space="preserve">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doświadczalnie</w:t>
            </w:r>
            <w:proofErr w:type="gramEnd"/>
            <w:r w:rsidRPr="00C127F1">
              <w:t xml:space="preserve"> bada, od czego zależy energia potencjalna ciężkości, korzystając </w:t>
            </w:r>
            <w:r w:rsidRPr="00C127F1">
              <w:lastRenderedPageBreak/>
              <w:t>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lastRenderedPageBreak/>
              <w:t>posługuje</w:t>
            </w:r>
            <w:proofErr w:type="gramEnd"/>
            <w:r w:rsidRPr="00C127F1">
              <w:t xml:space="preserve">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grawitacji, a kiedy ma energię potencjalną sprężystości; opisuje wykonaną </w:t>
            </w:r>
            <w:proofErr w:type="gramStart"/>
            <w:r w:rsidRPr="00C127F1">
              <w:t>pracę jako</w:t>
            </w:r>
            <w:proofErr w:type="gramEnd"/>
            <w:r w:rsidRPr="00C127F1">
              <w:t xml:space="preserve">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wykorzystuje</w:t>
            </w:r>
            <w:proofErr w:type="gramEnd"/>
            <w:r w:rsidRPr="00C127F1">
              <w:t xml:space="preserve">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opisuje związek pracy wykonanej podczas zmiany prędkości ciała ze zmianą energii kinetycznej ciała (opisuje wykonaną </w:t>
            </w:r>
            <w:proofErr w:type="gramStart"/>
            <w:r w:rsidRPr="00C127F1">
              <w:t>pracę jako</w:t>
            </w:r>
            <w:proofErr w:type="gramEnd"/>
            <w:r w:rsidRPr="00C127F1">
              <w:t xml:space="preserve">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wykorzystuje</w:t>
            </w:r>
            <w:proofErr w:type="gramEnd"/>
            <w:r w:rsidRPr="00C127F1">
              <w:t xml:space="preserve">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do</w:t>
            </w:r>
            <w:proofErr w:type="gramEnd"/>
            <w:r w:rsidRPr="00C127F1">
              <w:t>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stosuje</w:t>
            </w:r>
            <w:proofErr w:type="gramEnd"/>
            <w:r w:rsidRPr="00C127F1">
              <w:t xml:space="preserve">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wykonanej pracy ze zmianą energii </w:t>
            </w:r>
            <w:r w:rsidRPr="00C127F1">
              <w:lastRenderedPageBreak/>
              <w:t>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proofErr w:type="gramStart"/>
            <w:r w:rsidRPr="00C127F1">
              <w:t>zasadę</w:t>
            </w:r>
            <w:proofErr w:type="gramEnd"/>
            <w:r w:rsidRPr="00C127F1">
              <w:t xml:space="preserve">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proofErr w:type="gramStart"/>
            <w:r w:rsidRPr="00C127F1">
              <w:t>związek</w:t>
            </w:r>
            <w:proofErr w:type="gramEnd"/>
            <w:r w:rsidRPr="00C127F1">
              <w:t xml:space="preserve">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proofErr w:type="gramStart"/>
            <w:r w:rsidRPr="00C127F1">
              <w:t>wykonuje</w:t>
            </w:r>
            <w:proofErr w:type="gramEnd"/>
            <w:r w:rsidRPr="00C127F1">
              <w:t xml:space="preserve">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wyjaśnia kiedy</w:t>
            </w:r>
            <w:proofErr w:type="gramEnd"/>
            <w:r w:rsidRPr="00C127F1">
              <w:t>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podaje</w:t>
            </w:r>
            <w:proofErr w:type="gramEnd"/>
            <w:r w:rsidRPr="00C127F1">
              <w:t>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wyjaśnia</w:t>
            </w:r>
            <w:proofErr w:type="gramEnd"/>
            <w:r w:rsidRPr="00C127F1">
              <w:t>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11106B">
              <w:t>planuje</w:t>
            </w:r>
            <w:proofErr w:type="gramEnd"/>
            <w:r w:rsidRPr="0011106B">
              <w:t xml:space="preserve">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proofErr w:type="gramStart"/>
            <w:r w:rsidRPr="00C127F1">
              <w:lastRenderedPageBreak/>
              <w:t>rozwiązuje</w:t>
            </w:r>
            <w:proofErr w:type="gramEnd"/>
            <w:r w:rsidRPr="00C127F1">
              <w:t xml:space="preserve">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proofErr w:type="gramStart"/>
            <w:r w:rsidRPr="00C127F1">
              <w:t>dotyczące</w:t>
            </w:r>
            <w:proofErr w:type="gramEnd"/>
            <w:r w:rsidRPr="00C127F1">
              <w:t xml:space="preserve">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proofErr w:type="gramStart"/>
            <w:r w:rsidRPr="00C127F1">
              <w:t>z</w:t>
            </w:r>
            <w:proofErr w:type="gramEnd"/>
            <w:r w:rsidRPr="00C127F1">
              <w:t>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proofErr w:type="gramStart"/>
            <w:r w:rsidRPr="00C127F1">
              <w:t>szacuje</w:t>
            </w:r>
            <w:proofErr w:type="gramEnd"/>
            <w:r w:rsidRPr="00C127F1">
              <w:t xml:space="preserve">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proofErr w:type="gramStart"/>
            <w:r w:rsidRPr="00C127F1">
              <w:t>realizuje</w:t>
            </w:r>
            <w:proofErr w:type="gramEnd"/>
            <w:r w:rsidRPr="00C127F1">
              <w:t xml:space="preserve">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E40D7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pojęciem energii kinetycznej; opisuje wykonaną </w:t>
            </w:r>
            <w:proofErr w:type="gramStart"/>
            <w:r w:rsidRPr="00C127F1">
              <w:t>pracę jako</w:t>
            </w:r>
            <w:proofErr w:type="gramEnd"/>
            <w:r w:rsidRPr="00C127F1">
              <w:t xml:space="preserve">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lastRenderedPageBreak/>
              <w:t>rozróżnia</w:t>
            </w:r>
            <w:proofErr w:type="gramEnd"/>
            <w:r w:rsidRPr="00C127F1">
              <w:t xml:space="preserve">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wymienia</w:t>
            </w:r>
            <w:proofErr w:type="gramEnd"/>
            <w:r w:rsidRPr="00C127F1">
              <w:t xml:space="preserve">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informuje</w:t>
            </w:r>
            <w:proofErr w:type="gramEnd"/>
            <w:r w:rsidRPr="00C127F1">
              <w:t xml:space="preserve">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rozróżnia</w:t>
            </w:r>
            <w:proofErr w:type="gramEnd"/>
            <w:r w:rsidRPr="00C127F1">
              <w:t xml:space="preserve">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doświadczalnie</w:t>
            </w:r>
            <w:proofErr w:type="gramEnd"/>
            <w:r w:rsidRPr="00C127F1">
              <w:t xml:space="preserve">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gramEnd"/>
            <w:r w:rsidRPr="0011106B">
              <w:t>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proofErr w:type="gramStart"/>
            <w:r w:rsidRPr="00C127F1">
              <w:t>obserwacja</w:t>
            </w:r>
            <w:proofErr w:type="gramEnd"/>
            <w:r w:rsidRPr="00C127F1">
              <w:t xml:space="preserve">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proofErr w:type="gramStart"/>
            <w:r w:rsidRPr="00C127F1">
              <w:lastRenderedPageBreak/>
              <w:t>badanie</w:t>
            </w:r>
            <w:proofErr w:type="gramEnd"/>
            <w:r w:rsidRPr="00C127F1">
              <w:t xml:space="preserve">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proofErr w:type="gramStart"/>
            <w:r w:rsidRPr="00C127F1">
              <w:t>obserwacja</w:t>
            </w:r>
            <w:proofErr w:type="gramEnd"/>
            <w:r w:rsidRPr="00C127F1">
              <w:t xml:space="preserve">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proofErr w:type="gramStart"/>
            <w:r w:rsidRPr="00C127F1">
              <w:t>obserwacja</w:t>
            </w:r>
            <w:proofErr w:type="gramEnd"/>
            <w:r w:rsidRPr="00C127F1">
              <w:t xml:space="preserve">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proofErr w:type="gramStart"/>
            <w:r w:rsidRPr="00C127F1">
              <w:t>obserwacja</w:t>
            </w:r>
            <w:proofErr w:type="gramEnd"/>
            <w:r w:rsidRPr="00C127F1">
              <w:t xml:space="preserve">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proofErr w:type="gramStart"/>
            <w:r w:rsidRPr="00C127F1">
              <w:t>wyodrębnia</w:t>
            </w:r>
            <w:proofErr w:type="gramEnd"/>
            <w:r w:rsidRPr="00C127F1">
              <w:t xml:space="preserve">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wykonuje</w:t>
            </w:r>
            <w:proofErr w:type="gramEnd"/>
            <w:r w:rsidRPr="00C127F1">
              <w:t xml:space="preserve">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wykazuje</w:t>
            </w:r>
            <w:proofErr w:type="gramEnd"/>
            <w:r w:rsidRPr="00C127F1">
              <w:t>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</w:t>
            </w:r>
            <w:proofErr w:type="gramStart"/>
            <w:r w:rsidRPr="00C127F1">
              <w:t>ciała jako</w:t>
            </w:r>
            <w:proofErr w:type="gramEnd"/>
            <w:r w:rsidRPr="00C127F1">
              <w:t xml:space="preserve"> miarę średniej </w:t>
            </w:r>
            <w:r w:rsidRPr="00C127F1">
              <w:lastRenderedPageBreak/>
              <w:t xml:space="preserve">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temperaturą</w:t>
            </w:r>
            <w:proofErr w:type="gramEnd"/>
            <w:r w:rsidRPr="00C127F1">
              <w:t xml:space="preserve">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przelicza</w:t>
            </w:r>
            <w:proofErr w:type="gramEnd"/>
            <w:r w:rsidRPr="00C127F1">
              <w:t xml:space="preserve">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pojęciem przepływu </w:t>
            </w:r>
            <w:proofErr w:type="gramStart"/>
            <w:r w:rsidRPr="00C127F1">
              <w:t>ciepła jako</w:t>
            </w:r>
            <w:proofErr w:type="gramEnd"/>
            <w:r w:rsidRPr="00C127F1">
              <w:t xml:space="preserve">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wykazuje</w:t>
            </w:r>
            <w:proofErr w:type="gramEnd"/>
            <w:r w:rsidRPr="00C127F1">
              <w:t>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11106B">
              <w:t>wykazuje</w:t>
            </w:r>
            <w:proofErr w:type="gramEnd"/>
            <w:r w:rsidRPr="0011106B">
              <w:t xml:space="preserve">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analizuje</w:t>
            </w:r>
            <w:proofErr w:type="gramEnd"/>
            <w:r w:rsidRPr="00C127F1">
              <w:t xml:space="preserve">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doświadczalnie</w:t>
            </w:r>
            <w:proofErr w:type="gramEnd"/>
            <w:r w:rsidRPr="00C127F1">
              <w:t xml:space="preserve">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proofErr w:type="gramStart"/>
            <w:r w:rsidRPr="00C127F1">
              <w:t>stwierdza</w:t>
            </w:r>
            <w:proofErr w:type="gramEnd"/>
            <w:r w:rsidRPr="00C127F1">
              <w:t xml:space="preserve">, że przyrost temperatury ciała jest wprost proporcjonalny do ilości pobranego </w:t>
            </w:r>
            <w:r w:rsidRPr="00C127F1">
              <w:lastRenderedPageBreak/>
              <w:t>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wyjaśnia</w:t>
            </w:r>
            <w:proofErr w:type="gramEnd"/>
            <w:r w:rsidRPr="00C127F1">
              <w:t>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podaje</w:t>
            </w:r>
            <w:proofErr w:type="gramEnd"/>
            <w:r w:rsidRPr="00C127F1">
              <w:t xml:space="preserve">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proofErr w:type="gramStart"/>
            <w:r w:rsidRPr="0011106B">
              <w:t>do</w:t>
            </w:r>
            <w:r w:rsidRPr="00C127F1">
              <w:t>ś</w:t>
            </w:r>
            <w:r w:rsidRPr="0011106B">
              <w:t>wiadczalnie</w:t>
            </w:r>
            <w:proofErr w:type="gramEnd"/>
            <w:r w:rsidRPr="0011106B">
              <w:t xml:space="preserve">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C127F1">
              <w:t>opisuje</w:t>
            </w:r>
            <w:proofErr w:type="gramEnd"/>
            <w:r w:rsidRPr="00C127F1">
              <w:t xml:space="preserve">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</w:t>
            </w:r>
            <w:proofErr w:type="gramStart"/>
            <w:r w:rsidRPr="00C127F1">
              <w:t>skraplania jako</w:t>
            </w:r>
            <w:proofErr w:type="gramEnd"/>
            <w:r w:rsidRPr="00C127F1">
              <w:t xml:space="preserve">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C127F1">
              <w:t>wyznacza</w:t>
            </w:r>
            <w:proofErr w:type="gramEnd"/>
            <w:r w:rsidRPr="00C127F1">
              <w:t xml:space="preserve">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proofErr w:type="gramStart"/>
            <w:r w:rsidRPr="00C127F1">
              <w:t>topnienia</w:t>
            </w:r>
            <w:proofErr w:type="gramEnd"/>
            <w:r w:rsidRPr="00C127F1">
              <w:t xml:space="preserve">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proofErr w:type="gramStart"/>
            <w:r w:rsidRPr="00C127F1">
              <w:t>wrzenia</w:t>
            </w:r>
            <w:proofErr w:type="gramEnd"/>
            <w:r w:rsidRPr="00C127F1">
              <w:t xml:space="preserve">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C127F1">
              <w:lastRenderedPageBreak/>
              <w:t>porównuje</w:t>
            </w:r>
            <w:proofErr w:type="gramEnd"/>
            <w:r w:rsidRPr="00C127F1">
              <w:t xml:space="preserve">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C127F1">
              <w:t>na</w:t>
            </w:r>
            <w:proofErr w:type="gramEnd"/>
            <w:r w:rsidRPr="00C127F1">
              <w:t>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C127F1">
              <w:t>doświadczalnie</w:t>
            </w:r>
            <w:proofErr w:type="gramEnd"/>
            <w:r w:rsidRPr="00C127F1">
              <w:t xml:space="preserve">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proofErr w:type="gramStart"/>
            <w:r w:rsidRPr="0011106B">
              <w:t>badanie</w:t>
            </w:r>
            <w:proofErr w:type="gramEnd"/>
            <w:r w:rsidRPr="0011106B">
              <w:t>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proofErr w:type="gramStart"/>
            <w:r w:rsidRPr="00C127F1">
              <w:t>obserwacja</w:t>
            </w:r>
            <w:proofErr w:type="gramEnd"/>
            <w:r w:rsidRPr="00C127F1">
              <w:t xml:space="preserve">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proofErr w:type="gramStart"/>
            <w:r w:rsidRPr="00C127F1">
              <w:t>korzystając</w:t>
            </w:r>
            <w:proofErr w:type="gramEnd"/>
            <w:r w:rsidRPr="00C127F1">
              <w:t xml:space="preserve">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</w:rPr>
                <m:t>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</w:t>
            </w:r>
            <w:proofErr w:type="gramEnd"/>
            <w:r w:rsidRPr="00C127F1">
              <w:t xml:space="preserve">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proofErr w:type="gramStart"/>
            <w:r w:rsidRPr="00716E2D">
              <w:t>wyodrębnia</w:t>
            </w:r>
            <w:proofErr w:type="gramEnd"/>
            <w:r w:rsidRPr="00716E2D">
              <w:t xml:space="preserve">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lastRenderedPageBreak/>
              <w:t>uzasadnia</w:t>
            </w:r>
            <w:proofErr w:type="gramEnd"/>
            <w:r w:rsidRPr="00C127F1">
              <w:t>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wyprowadza</w:t>
            </w:r>
            <w:proofErr w:type="gramEnd"/>
            <w:r w:rsidRPr="00C127F1">
              <w:t xml:space="preserve">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wyjaśnia</w:t>
            </w:r>
            <w:proofErr w:type="gramEnd"/>
            <w:r w:rsidRPr="00C127F1">
              <w:t>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przeprowadza</w:t>
            </w:r>
            <w:proofErr w:type="gramEnd"/>
            <w:r w:rsidRPr="00C127F1">
              <w:t xml:space="preserve">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proofErr w:type="gramStart"/>
            <w:r w:rsidRPr="00C127F1">
              <w:t>planuje</w:t>
            </w:r>
            <w:proofErr w:type="gramEnd"/>
            <w:r w:rsidRPr="00C127F1">
              <w:t xml:space="preserve"> i przeprowadza doświadczenie </w:t>
            </w:r>
            <w:r w:rsidRPr="00C127F1">
              <w:lastRenderedPageBreak/>
              <w:t>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</w:t>
            </w:r>
            <w:proofErr w:type="gramStart"/>
            <w:r w:rsidRPr="00C127F1">
              <w:t xml:space="preserve">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</w:t>
            </w:r>
            <w:proofErr w:type="gramEnd"/>
            <w:r w:rsidRPr="00C127F1">
              <w:t xml:space="preserve">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proofErr w:type="gramStart"/>
            <w:r w:rsidRPr="00C127F1">
              <w:t>posługuje</w:t>
            </w:r>
            <w:proofErr w:type="gramEnd"/>
            <w:r w:rsidRPr="00C127F1">
              <w:t xml:space="preserve">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proofErr w:type="gramStart"/>
            <w:r w:rsidRPr="00C127F1">
              <w:t>energii</w:t>
            </w:r>
            <w:proofErr w:type="gramEnd"/>
            <w:r w:rsidRPr="00C127F1">
              <w:t xml:space="preserve">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proofErr w:type="gramStart"/>
            <w:r w:rsidRPr="00C127F1">
              <w:t>wykorzystania</w:t>
            </w:r>
            <w:proofErr w:type="gramEnd"/>
            <w:r w:rsidRPr="00C127F1">
              <w:t xml:space="preserve">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proofErr w:type="gramStart"/>
            <w:r w:rsidRPr="0011106B">
              <w:t>zjawiska</w:t>
            </w:r>
            <w:proofErr w:type="gramEnd"/>
            <w:r w:rsidRPr="0011106B">
              <w:t xml:space="preserve">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proofErr w:type="gramStart"/>
            <w:r w:rsidRPr="00C127F1">
              <w:t>promieniowania</w:t>
            </w:r>
            <w:proofErr w:type="gramEnd"/>
            <w:r w:rsidRPr="00C127F1">
              <w:t xml:space="preserve">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proofErr w:type="gramStart"/>
            <w:r w:rsidRPr="00C127F1">
              <w:t>pojęcia</w:t>
            </w:r>
            <w:proofErr w:type="gramEnd"/>
            <w:r w:rsidRPr="00C127F1">
              <w:t xml:space="preserve">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proofErr w:type="gramStart"/>
            <w:r w:rsidRPr="00C127F1">
              <w:t>zmian</w:t>
            </w:r>
            <w:proofErr w:type="gramEnd"/>
            <w:r w:rsidRPr="00C127F1">
              <w:t xml:space="preserve">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proofErr w:type="gramStart"/>
            <w:r w:rsidRPr="00C127F1">
              <w:t>a</w:t>
            </w:r>
            <w:proofErr w:type="gramEnd"/>
            <w:r w:rsidRPr="00C127F1">
              <w:t>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proofErr w:type="gramStart"/>
            <w:r w:rsidRPr="00C127F1">
              <w:t>projektuje</w:t>
            </w:r>
            <w:proofErr w:type="gramEnd"/>
            <w:r w:rsidRPr="00C127F1">
              <w:t xml:space="preserve">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proofErr w:type="gramStart"/>
            <w:r w:rsidRPr="00C127F1">
              <w:t>rozwiązuje</w:t>
            </w:r>
            <w:proofErr w:type="gramEnd"/>
            <w:r w:rsidRPr="00C127F1">
              <w:t xml:space="preserve"> złożone zadania obliczeniowe związane ze zmianą energii wewnętrznej </w:t>
            </w:r>
            <w:r w:rsidRPr="00C127F1">
              <w:lastRenderedPageBreak/>
              <w:t>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proofErr w:type="gramStart"/>
            <w:r w:rsidRPr="00716E2D">
              <w:t>rozwiązuje</w:t>
            </w:r>
            <w:proofErr w:type="gramEnd"/>
            <w:r w:rsidRPr="00716E2D">
              <w:t xml:space="preserve">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05" w:rsidRDefault="007B5205" w:rsidP="00BD0596">
      <w:r>
        <w:separator/>
      </w:r>
    </w:p>
  </w:endnote>
  <w:endnote w:type="continuationSeparator" w:id="0">
    <w:p w:rsidR="007B5205" w:rsidRDefault="007B5205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 w:rsidP="00BD0596">
    <w:pPr>
      <w:pStyle w:val="stopkaSc"/>
    </w:pPr>
    <w:r>
      <w:t>Autor: Teresa Szalewska © Copyright by Nowa Era Sp. z o.</w:t>
    </w:r>
    <w:proofErr w:type="gramStart"/>
    <w:r>
      <w:t>o</w:t>
    </w:r>
    <w:proofErr w:type="gramEnd"/>
    <w:r>
      <w:t xml:space="preserve">. • </w:t>
    </w:r>
    <w:proofErr w:type="gramStart"/>
    <w:r>
      <w:t>www</w:t>
    </w:r>
    <w:proofErr w:type="gramEnd"/>
    <w:r>
      <w:t>.</w:t>
    </w:r>
    <w:proofErr w:type="gramStart"/>
    <w:r>
      <w:t>nowaera</w:t>
    </w:r>
    <w:proofErr w:type="gramEnd"/>
    <w:r>
      <w:t>.</w:t>
    </w:r>
    <w:proofErr w:type="gramStart"/>
    <w:r>
      <w:t>pl</w:t>
    </w:r>
    <w:proofErr w:type="gramEnd"/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05" w:rsidRDefault="007B5205" w:rsidP="00BD0596">
      <w:r>
        <w:separator/>
      </w:r>
    </w:p>
  </w:footnote>
  <w:footnote w:type="continuationSeparator" w:id="0">
    <w:p w:rsidR="007B5205" w:rsidRDefault="007B5205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0D7E" w:rsidRPr="00E40D7E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5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E40D7E" w:rsidRPr="00E40D7E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5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37924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7B5205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40D7E"/>
    <w:rsid w:val="00ED323E"/>
    <w:rsid w:val="00EE3083"/>
    <w:rsid w:val="00EF64B8"/>
    <w:rsid w:val="00F35AF1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923D-972B-4740-8AC1-0D3B425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BA66-31BD-4E19-83BC-49806AB6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6920</Words>
  <Characters>41523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barba</cp:lastModifiedBy>
  <cp:revision>3</cp:revision>
  <dcterms:created xsi:type="dcterms:W3CDTF">2022-10-03T15:47:00Z</dcterms:created>
  <dcterms:modified xsi:type="dcterms:W3CDTF">2022-10-03T15:48:00Z</dcterms:modified>
</cp:coreProperties>
</file>