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31" w:rsidRDefault="0077556C" w:rsidP="001555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 3</w:t>
      </w:r>
    </w:p>
    <w:p w:rsidR="008328A7" w:rsidRDefault="00420039" w:rsidP="001555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42AB">
        <w:rPr>
          <w:rFonts w:ascii="Times New Roman" w:hAnsi="Times New Roman" w:cs="Times New Roman"/>
        </w:rPr>
        <w:tab/>
      </w:r>
      <w:r w:rsidR="00FE42AB">
        <w:rPr>
          <w:rFonts w:ascii="Times New Roman" w:hAnsi="Times New Roman" w:cs="Times New Roman"/>
        </w:rPr>
        <w:tab/>
      </w:r>
      <w:r w:rsidR="00FE42AB">
        <w:rPr>
          <w:rFonts w:ascii="Times New Roman" w:hAnsi="Times New Roman" w:cs="Times New Roman"/>
        </w:rPr>
        <w:tab/>
      </w:r>
      <w:r w:rsidR="00FE42AB">
        <w:rPr>
          <w:rFonts w:ascii="Times New Roman" w:hAnsi="Times New Roman" w:cs="Times New Roman"/>
        </w:rPr>
        <w:tab/>
      </w:r>
      <w:r w:rsidR="00FE42AB">
        <w:rPr>
          <w:rFonts w:ascii="Times New Roman" w:hAnsi="Times New Roman" w:cs="Times New Roman"/>
        </w:rPr>
        <w:tab/>
      </w:r>
      <w:r w:rsidR="00FE42AB">
        <w:rPr>
          <w:rFonts w:ascii="Times New Roman" w:hAnsi="Times New Roman" w:cs="Times New Roman"/>
        </w:rPr>
        <w:tab/>
      </w:r>
      <w:r w:rsidR="00FE42AB">
        <w:rPr>
          <w:rFonts w:ascii="Times New Roman" w:hAnsi="Times New Roman" w:cs="Times New Roman"/>
        </w:rPr>
        <w:tab/>
      </w:r>
      <w:r w:rsidR="00FE42AB">
        <w:rPr>
          <w:rFonts w:ascii="Times New Roman" w:hAnsi="Times New Roman" w:cs="Times New Roman"/>
        </w:rPr>
        <w:tab/>
        <w:t>do Zarządzenia nr 6</w:t>
      </w:r>
      <w:r w:rsidR="00C560B9">
        <w:rPr>
          <w:rFonts w:ascii="Times New Roman" w:hAnsi="Times New Roman" w:cs="Times New Roman"/>
        </w:rPr>
        <w:t>/2024</w:t>
      </w:r>
    </w:p>
    <w:p w:rsidR="008328A7" w:rsidRDefault="008328A7" w:rsidP="001555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Wójta Gminy Stanin</w:t>
      </w:r>
    </w:p>
    <w:p w:rsidR="009B37C6" w:rsidRDefault="00537E1F" w:rsidP="001555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</w:t>
      </w:r>
      <w:r w:rsidR="00C560B9">
        <w:rPr>
          <w:rFonts w:ascii="Times New Roman" w:hAnsi="Times New Roman" w:cs="Times New Roman"/>
        </w:rPr>
        <w:t xml:space="preserve"> dnia </w:t>
      </w:r>
      <w:r w:rsidR="00FE42AB">
        <w:rPr>
          <w:rFonts w:ascii="Times New Roman" w:hAnsi="Times New Roman" w:cs="Times New Roman"/>
        </w:rPr>
        <w:t xml:space="preserve">13 lutego </w:t>
      </w:r>
      <w:r w:rsidR="00C560B9">
        <w:rPr>
          <w:rFonts w:ascii="Times New Roman" w:hAnsi="Times New Roman" w:cs="Times New Roman"/>
        </w:rPr>
        <w:t>2024</w:t>
      </w:r>
      <w:r w:rsidR="009B37C6">
        <w:rPr>
          <w:rFonts w:ascii="Times New Roman" w:hAnsi="Times New Roman" w:cs="Times New Roman"/>
        </w:rPr>
        <w:t xml:space="preserve"> r.</w:t>
      </w:r>
    </w:p>
    <w:p w:rsidR="009B37C6" w:rsidRPr="00537E1F" w:rsidRDefault="00537E1F" w:rsidP="00537E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E1F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537E1F" w:rsidRDefault="00537E1F" w:rsidP="00537E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7E1F">
        <w:rPr>
          <w:rFonts w:ascii="Times New Roman" w:hAnsi="Times New Roman" w:cs="Times New Roman"/>
          <w:sz w:val="28"/>
          <w:szCs w:val="28"/>
        </w:rPr>
        <w:t>(pieczęć szkoły)</w:t>
      </w:r>
    </w:p>
    <w:p w:rsidR="00F236FF" w:rsidRDefault="00F236FF" w:rsidP="00537E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E1F" w:rsidRPr="00F236FF" w:rsidRDefault="00537E1F" w:rsidP="00537E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36FF">
        <w:rPr>
          <w:rFonts w:ascii="Times New Roman" w:hAnsi="Times New Roman" w:cs="Times New Roman"/>
          <w:sz w:val="28"/>
          <w:szCs w:val="28"/>
          <w:u w:val="single"/>
        </w:rPr>
        <w:t>Należy przedłożyć do 31 marca roku następnego</w:t>
      </w:r>
    </w:p>
    <w:p w:rsidR="00537E1F" w:rsidRPr="00537E1F" w:rsidRDefault="00537E1F" w:rsidP="00537E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E1F" w:rsidRDefault="00537E1F" w:rsidP="00537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Sprawozdanie z wykorzystania środków na doskonalenie </w:t>
      </w:r>
    </w:p>
    <w:p w:rsidR="0015554C" w:rsidRDefault="00C560B9" w:rsidP="00F23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zawodowe nauczycieli w 2024</w:t>
      </w:r>
      <w:r w:rsidR="00537E1F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tbl>
      <w:tblPr>
        <w:tblStyle w:val="Tabela-Siatka"/>
        <w:tblW w:w="10314" w:type="dxa"/>
        <w:tblInd w:w="-714" w:type="dxa"/>
        <w:tblLook w:val="04A0" w:firstRow="1" w:lastRow="0" w:firstColumn="1" w:lastColumn="0" w:noHBand="0" w:noVBand="1"/>
      </w:tblPr>
      <w:tblGrid>
        <w:gridCol w:w="851"/>
        <w:gridCol w:w="5103"/>
        <w:gridCol w:w="2234"/>
        <w:gridCol w:w="2126"/>
      </w:tblGrid>
      <w:tr w:rsidR="00537E1F" w:rsidTr="00537E1F">
        <w:trPr>
          <w:trHeight w:val="968"/>
        </w:trPr>
        <w:tc>
          <w:tcPr>
            <w:tcW w:w="851" w:type="dxa"/>
            <w:shd w:val="clear" w:color="auto" w:fill="D9D9D9" w:themeFill="background1" w:themeFillShade="D9"/>
          </w:tcPr>
          <w:p w:rsidR="00537E1F" w:rsidRDefault="00537E1F" w:rsidP="0015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E1F" w:rsidRDefault="00537E1F" w:rsidP="0015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  <w:p w:rsidR="00537E1F" w:rsidRDefault="00537E1F" w:rsidP="0015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537E1F" w:rsidRDefault="00537E1F" w:rsidP="0015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E1F" w:rsidRDefault="00537E1F" w:rsidP="0015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Dofinansowanie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537E1F" w:rsidRDefault="00537E1F" w:rsidP="0015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E1F" w:rsidRDefault="00537E1F" w:rsidP="0015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37E1F" w:rsidRDefault="00537E1F" w:rsidP="0015554C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Wykonanie</w:t>
            </w:r>
          </w:p>
        </w:tc>
      </w:tr>
      <w:tr w:rsidR="00537E1F" w:rsidTr="00537E1F">
        <w:trPr>
          <w:trHeight w:val="968"/>
        </w:trPr>
        <w:tc>
          <w:tcPr>
            <w:tcW w:w="851" w:type="dxa"/>
          </w:tcPr>
          <w:p w:rsidR="00537E1F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1F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37E1F" w:rsidRPr="0015554C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E1F" w:rsidRPr="0015554C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Dofinansowanie organizacji szkoleń, seminariów i konferencji szkoleniowych dla nauczycieli (w tym zajmujących stanowiska kierownicze) oraz opłat za kursy kwalifikacyjne i doskonalące, seminaria i inne formy doskonalenia zawodowego dla nauczycieli (w tym zajmujących stanowiska kierownicze), skierowanych przez zakład pracy. </w:t>
            </w:r>
          </w:p>
        </w:tc>
        <w:tc>
          <w:tcPr>
            <w:tcW w:w="2234" w:type="dxa"/>
          </w:tcPr>
          <w:p w:rsidR="00537E1F" w:rsidRPr="0015554C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7E1F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37E1F" w:rsidTr="00537E1F">
        <w:trPr>
          <w:trHeight w:val="968"/>
        </w:trPr>
        <w:tc>
          <w:tcPr>
            <w:tcW w:w="851" w:type="dxa"/>
          </w:tcPr>
          <w:p w:rsidR="00537E1F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1F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37E1F" w:rsidRPr="0015554C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E1F" w:rsidRPr="0015554C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Dofinansowanie w/w opłat obejmuje koszty uczestnictwa, przejazdów, zakwaterowania i wyżywienia.</w:t>
            </w:r>
          </w:p>
        </w:tc>
        <w:tc>
          <w:tcPr>
            <w:tcW w:w="2234" w:type="dxa"/>
          </w:tcPr>
          <w:p w:rsidR="00537E1F" w:rsidRPr="0015554C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7E1F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E1F" w:rsidTr="00537E1F">
        <w:trPr>
          <w:trHeight w:val="968"/>
        </w:trPr>
        <w:tc>
          <w:tcPr>
            <w:tcW w:w="851" w:type="dxa"/>
          </w:tcPr>
          <w:p w:rsidR="00537E1F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1F" w:rsidRPr="0015554C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4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03" w:type="dxa"/>
          </w:tcPr>
          <w:p w:rsidR="00537E1F" w:rsidRPr="0015554C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Dofinansowanie przygotowania materiałów szkoleniowych i informacyjnych (zakup materiałów biurowych, papierniczych do sprzętu drukarskiego oraz akcesoriów komputerowych, zakup literatury metodycznej).</w:t>
            </w:r>
          </w:p>
        </w:tc>
        <w:tc>
          <w:tcPr>
            <w:tcW w:w="2234" w:type="dxa"/>
          </w:tcPr>
          <w:p w:rsidR="00537E1F" w:rsidRPr="0015554C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7E1F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E1F" w:rsidTr="00537E1F">
        <w:trPr>
          <w:trHeight w:val="759"/>
        </w:trPr>
        <w:tc>
          <w:tcPr>
            <w:tcW w:w="851" w:type="dxa"/>
          </w:tcPr>
          <w:p w:rsidR="00537E1F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1F" w:rsidRPr="0015554C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37E1F" w:rsidRPr="0015554C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Dofinansowanie szkoleń rad pedagogicznych.</w:t>
            </w:r>
          </w:p>
        </w:tc>
        <w:tc>
          <w:tcPr>
            <w:tcW w:w="2234" w:type="dxa"/>
          </w:tcPr>
          <w:p w:rsidR="00537E1F" w:rsidRPr="0015554C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7E1F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E1F" w:rsidTr="00537E1F">
        <w:trPr>
          <w:trHeight w:val="968"/>
        </w:trPr>
        <w:tc>
          <w:tcPr>
            <w:tcW w:w="851" w:type="dxa"/>
          </w:tcPr>
          <w:p w:rsidR="00537E1F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1F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4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537E1F" w:rsidRPr="0015554C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E1F" w:rsidRPr="0015554C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Dofinansowanie opłat za kształcenie pobierane przez szkoły wyższe i zakłady kształcenia nauczycieli.</w:t>
            </w:r>
          </w:p>
        </w:tc>
        <w:tc>
          <w:tcPr>
            <w:tcW w:w="2234" w:type="dxa"/>
          </w:tcPr>
          <w:p w:rsidR="00537E1F" w:rsidRPr="0015554C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7E1F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E1F" w:rsidTr="00A72C40">
        <w:trPr>
          <w:trHeight w:val="1023"/>
        </w:trPr>
        <w:tc>
          <w:tcPr>
            <w:tcW w:w="5954" w:type="dxa"/>
            <w:gridSpan w:val="2"/>
          </w:tcPr>
          <w:p w:rsidR="00537E1F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1F" w:rsidRPr="0015554C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Ogółem (pozycje 1-5)</w:t>
            </w:r>
          </w:p>
        </w:tc>
        <w:tc>
          <w:tcPr>
            <w:tcW w:w="2234" w:type="dxa"/>
          </w:tcPr>
          <w:p w:rsidR="00537E1F" w:rsidRPr="0015554C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7E1F" w:rsidRDefault="00537E1F" w:rsidP="009B3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7C6" w:rsidRPr="009B37C6" w:rsidRDefault="009B37C6" w:rsidP="009B37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B37C6" w:rsidRPr="009B37C6" w:rsidSect="00F236FF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C4"/>
    <w:rsid w:val="0015554C"/>
    <w:rsid w:val="00420039"/>
    <w:rsid w:val="00537E1F"/>
    <w:rsid w:val="0072652B"/>
    <w:rsid w:val="0077556C"/>
    <w:rsid w:val="008328A7"/>
    <w:rsid w:val="009B37C6"/>
    <w:rsid w:val="00C560B9"/>
    <w:rsid w:val="00CB1F31"/>
    <w:rsid w:val="00E867C4"/>
    <w:rsid w:val="00F236FF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09A1F-B546-455D-982E-B1C32EDA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Magda-ZEAS</cp:lastModifiedBy>
  <cp:revision>10</cp:revision>
  <cp:lastPrinted>2024-02-19T07:02:00Z</cp:lastPrinted>
  <dcterms:created xsi:type="dcterms:W3CDTF">2022-02-21T11:57:00Z</dcterms:created>
  <dcterms:modified xsi:type="dcterms:W3CDTF">2024-02-19T07:02:00Z</dcterms:modified>
</cp:coreProperties>
</file>